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35"/>
          <w:rFonts w:hint="eastAsia" w:eastAsiaTheme="minorEastAsia"/>
          <w:b/>
          <w:sz w:val="36"/>
          <w:lang w:eastAsia="zh-CN"/>
        </w:rPr>
      </w:pPr>
    </w:p>
    <w:p>
      <w:pPr>
        <w:spacing w:line="360" w:lineRule="auto"/>
        <w:rPr>
          <w:rStyle w:val="35"/>
          <w:rFonts w:hint="eastAsia" w:eastAsia="宋体"/>
          <w:b/>
          <w:sz w:val="36"/>
          <w:lang w:eastAsia="zh-CN"/>
        </w:rPr>
      </w:pPr>
      <w:r>
        <w:rPr>
          <w:rStyle w:val="35"/>
          <w:rFonts w:eastAsia="宋体"/>
          <w:b/>
          <w:sz w:val="36"/>
        </w:rPr>
        <w:t>采购项目编号：</w:t>
      </w:r>
      <w:r>
        <w:rPr>
          <w:rStyle w:val="35"/>
          <w:rFonts w:hint="eastAsia" w:eastAsia="宋体"/>
          <w:b/>
          <w:sz w:val="36"/>
          <w:lang w:eastAsia="zh-CN"/>
        </w:rPr>
        <w:t>TZY202236</w:t>
      </w:r>
    </w:p>
    <w:p>
      <w:pPr>
        <w:spacing w:before="312" w:after="312"/>
        <w:rPr>
          <w:rStyle w:val="35"/>
          <w:rFonts w:hint="eastAsia" w:eastAsia="宋体"/>
          <w:b/>
          <w:sz w:val="36"/>
          <w:lang w:eastAsia="zh-CN"/>
        </w:rPr>
      </w:pPr>
      <w:r>
        <w:rPr>
          <w:rStyle w:val="35"/>
          <w:rFonts w:eastAsia="宋体"/>
          <w:b/>
          <w:sz w:val="36"/>
        </w:rPr>
        <w:t>采购项目名称：</w:t>
      </w:r>
      <w:r>
        <w:rPr>
          <w:rStyle w:val="35"/>
          <w:rFonts w:hint="eastAsia" w:eastAsia="宋体"/>
          <w:b/>
          <w:sz w:val="36"/>
          <w:lang w:eastAsia="zh-CN"/>
        </w:rPr>
        <w:t>2022年度唐山职业技术学院韩城校区路面维修项目</w:t>
      </w:r>
    </w:p>
    <w:p>
      <w:pPr>
        <w:spacing w:line="360" w:lineRule="auto"/>
        <w:rPr>
          <w:rStyle w:val="35"/>
          <w:rFonts w:eastAsia="宋体"/>
          <w:kern w:val="0"/>
          <w:sz w:val="32"/>
          <w:szCs w:val="32"/>
        </w:rPr>
      </w:pPr>
    </w:p>
    <w:p>
      <w:pPr>
        <w:spacing w:line="360" w:lineRule="auto"/>
        <w:jc w:val="left"/>
        <w:rPr>
          <w:rStyle w:val="35"/>
          <w:kern w:val="0"/>
          <w:sz w:val="32"/>
          <w:szCs w:val="32"/>
        </w:rPr>
      </w:pPr>
    </w:p>
    <w:p>
      <w:pPr>
        <w:spacing w:line="360" w:lineRule="auto"/>
        <w:jc w:val="left"/>
        <w:rPr>
          <w:rStyle w:val="35"/>
          <w:kern w:val="0"/>
          <w:sz w:val="32"/>
          <w:szCs w:val="32"/>
        </w:rPr>
      </w:pPr>
    </w:p>
    <w:p>
      <w:pPr>
        <w:spacing w:line="360" w:lineRule="auto"/>
        <w:jc w:val="left"/>
        <w:rPr>
          <w:rStyle w:val="35"/>
          <w:rFonts w:cs="Times New Roman"/>
          <w:b/>
          <w:bCs/>
          <w:kern w:val="0"/>
          <w:sz w:val="32"/>
          <w:szCs w:val="32"/>
        </w:rPr>
      </w:pPr>
    </w:p>
    <w:p>
      <w:pPr>
        <w:spacing w:line="360" w:lineRule="auto"/>
        <w:jc w:val="center"/>
        <w:rPr>
          <w:rStyle w:val="35"/>
          <w:rFonts w:cs="Times New Roman"/>
          <w:b/>
          <w:bCs/>
          <w:kern w:val="0"/>
          <w:sz w:val="84"/>
          <w:szCs w:val="84"/>
        </w:rPr>
      </w:pPr>
      <w:r>
        <w:rPr>
          <w:rStyle w:val="35"/>
          <w:rFonts w:eastAsia="宋体" w:cs="Times New Roman"/>
          <w:b/>
          <w:bCs/>
          <w:kern w:val="0"/>
          <w:sz w:val="84"/>
          <w:szCs w:val="84"/>
        </w:rPr>
        <w:t>竞争性谈判文件</w:t>
      </w:r>
    </w:p>
    <w:p>
      <w:pPr>
        <w:spacing w:line="360" w:lineRule="auto"/>
        <w:rPr>
          <w:rStyle w:val="35"/>
          <w:rFonts w:cs="Times New Roman"/>
          <w:b/>
          <w:bCs/>
          <w:kern w:val="0"/>
          <w:sz w:val="44"/>
          <w:szCs w:val="44"/>
        </w:rPr>
      </w:pPr>
    </w:p>
    <w:p>
      <w:pPr>
        <w:spacing w:line="360" w:lineRule="auto"/>
        <w:jc w:val="left"/>
        <w:rPr>
          <w:rStyle w:val="35"/>
          <w:rFonts w:cs="Times New Roman"/>
          <w:b/>
          <w:bCs/>
          <w:kern w:val="0"/>
          <w:sz w:val="32"/>
          <w:szCs w:val="32"/>
        </w:rPr>
      </w:pPr>
    </w:p>
    <w:p>
      <w:pPr>
        <w:spacing w:line="360" w:lineRule="auto"/>
        <w:jc w:val="left"/>
        <w:rPr>
          <w:rStyle w:val="35"/>
          <w:rFonts w:cs="Times New Roman"/>
          <w:b/>
          <w:bCs/>
          <w:kern w:val="0"/>
          <w:sz w:val="32"/>
          <w:szCs w:val="32"/>
        </w:rPr>
      </w:pPr>
    </w:p>
    <w:p>
      <w:pPr>
        <w:spacing w:line="360" w:lineRule="auto"/>
        <w:jc w:val="left"/>
        <w:rPr>
          <w:rStyle w:val="35"/>
          <w:rFonts w:cs="Times New Roman"/>
          <w:b/>
          <w:bCs/>
          <w:kern w:val="0"/>
          <w:sz w:val="32"/>
          <w:szCs w:val="32"/>
        </w:rPr>
      </w:pPr>
    </w:p>
    <w:p>
      <w:pPr>
        <w:spacing w:line="360" w:lineRule="auto"/>
        <w:jc w:val="left"/>
        <w:rPr>
          <w:rStyle w:val="35"/>
          <w:rFonts w:eastAsia="楷体_GB2312"/>
          <w:kern w:val="0"/>
          <w:sz w:val="32"/>
          <w:szCs w:val="32"/>
        </w:rPr>
      </w:pPr>
    </w:p>
    <w:p>
      <w:pPr>
        <w:spacing w:line="360" w:lineRule="auto"/>
        <w:ind w:firstLine="1587" w:firstLineChars="494"/>
        <w:rPr>
          <w:rStyle w:val="35"/>
          <w:rFonts w:eastAsia="宋体"/>
          <w:b/>
          <w:kern w:val="0"/>
          <w:sz w:val="32"/>
          <w:szCs w:val="32"/>
        </w:rPr>
      </w:pPr>
      <w:r>
        <w:rPr>
          <w:rStyle w:val="35"/>
          <w:rFonts w:eastAsia="宋体"/>
          <w:b/>
          <w:sz w:val="32"/>
          <w:szCs w:val="32"/>
        </w:rPr>
        <w:t>采购人名称：唐山职业技术学院</w:t>
      </w:r>
    </w:p>
    <w:p>
      <w:pPr>
        <w:spacing w:line="360" w:lineRule="auto"/>
        <w:ind w:firstLine="1587" w:firstLineChars="494"/>
        <w:rPr>
          <w:rStyle w:val="35"/>
          <w:b/>
          <w:sz w:val="32"/>
          <w:szCs w:val="32"/>
        </w:rPr>
      </w:pPr>
      <w:r>
        <w:rPr>
          <w:rStyle w:val="35"/>
          <w:rFonts w:eastAsia="宋体"/>
          <w:b/>
          <w:sz w:val="32"/>
          <w:szCs w:val="32"/>
        </w:rPr>
        <w:t>招标代理机构：</w:t>
      </w:r>
      <w:r>
        <w:rPr>
          <w:rStyle w:val="35"/>
          <w:rFonts w:hint="eastAsia" w:eastAsia="宋体"/>
          <w:b/>
          <w:sz w:val="32"/>
          <w:szCs w:val="32"/>
          <w:lang w:eastAsia="zh-CN"/>
        </w:rPr>
        <w:t>河北明安工程项目管理有限公司</w:t>
      </w:r>
      <w:r>
        <w:rPr>
          <w:rStyle w:val="35"/>
          <w:b/>
          <w:sz w:val="32"/>
          <w:szCs w:val="32"/>
        </w:rPr>
        <w:t xml:space="preserve"> </w:t>
      </w:r>
    </w:p>
    <w:p>
      <w:pPr>
        <w:pStyle w:val="12"/>
        <w:tabs>
          <w:tab w:val="left" w:pos="3420"/>
        </w:tabs>
        <w:spacing w:line="360" w:lineRule="auto"/>
        <w:jc w:val="center"/>
        <w:rPr>
          <w:rStyle w:val="35"/>
          <w:rFonts w:eastAsia="黑体"/>
          <w:b/>
          <w:sz w:val="32"/>
          <w:szCs w:val="32"/>
        </w:rPr>
      </w:pPr>
    </w:p>
    <w:p>
      <w:pPr>
        <w:pStyle w:val="12"/>
        <w:tabs>
          <w:tab w:val="left" w:pos="3420"/>
        </w:tabs>
        <w:spacing w:line="360" w:lineRule="auto"/>
        <w:jc w:val="center"/>
        <w:rPr>
          <w:rStyle w:val="35"/>
          <w:rFonts w:eastAsia="黑体"/>
          <w:b/>
          <w:sz w:val="32"/>
          <w:szCs w:val="32"/>
        </w:rPr>
      </w:pPr>
      <w:r>
        <w:rPr>
          <w:rStyle w:val="35"/>
          <w:rFonts w:eastAsia="黑体"/>
          <w:b/>
          <w:sz w:val="32"/>
          <w:szCs w:val="32"/>
        </w:rPr>
        <w:t>二〇二</w:t>
      </w:r>
      <w:r>
        <w:rPr>
          <w:rStyle w:val="35"/>
          <w:rFonts w:hint="eastAsia" w:eastAsia="黑体"/>
          <w:b/>
          <w:sz w:val="32"/>
          <w:szCs w:val="32"/>
          <w:lang w:val="en-US" w:eastAsia="zh-CN"/>
        </w:rPr>
        <w:t>二</w:t>
      </w:r>
      <w:r>
        <w:rPr>
          <w:rStyle w:val="35"/>
          <w:rFonts w:eastAsia="黑体"/>
          <w:b/>
          <w:sz w:val="32"/>
          <w:szCs w:val="32"/>
        </w:rPr>
        <w:t>年</w:t>
      </w:r>
      <w:r>
        <w:rPr>
          <w:rStyle w:val="35"/>
          <w:rFonts w:hint="eastAsia" w:eastAsia="黑体"/>
          <w:b/>
          <w:sz w:val="32"/>
          <w:szCs w:val="32"/>
          <w:lang w:val="en-US" w:eastAsia="zh-CN"/>
        </w:rPr>
        <w:t>六</w:t>
      </w:r>
      <w:r>
        <w:rPr>
          <w:rStyle w:val="35"/>
          <w:rFonts w:eastAsia="黑体"/>
          <w:b/>
          <w:sz w:val="32"/>
          <w:szCs w:val="32"/>
        </w:rPr>
        <w:t>月</w:t>
      </w:r>
    </w:p>
    <w:p>
      <w:pPr>
        <w:snapToGrid w:val="0"/>
        <w:spacing w:line="360" w:lineRule="auto"/>
        <w:jc w:val="center"/>
        <w:rPr>
          <w:rStyle w:val="35"/>
          <w:rFonts w:cs="Times New Roman"/>
          <w:b/>
          <w:bCs/>
          <w:kern w:val="0"/>
          <w:sz w:val="36"/>
          <w:szCs w:val="36"/>
        </w:rPr>
      </w:pPr>
    </w:p>
    <w:p>
      <w:pPr>
        <w:spacing w:before="156" w:after="156" w:line="360" w:lineRule="auto"/>
        <w:jc w:val="center"/>
        <w:rPr>
          <w:rStyle w:val="35"/>
          <w:rFonts w:eastAsia="隶书"/>
          <w:b/>
          <w:sz w:val="48"/>
          <w:szCs w:val="48"/>
        </w:rPr>
        <w:sectPr>
          <w:headerReference r:id="rId3" w:type="default"/>
          <w:footerReference r:id="rId5" w:type="default"/>
          <w:headerReference r:id="rId4" w:type="even"/>
          <w:pgSz w:w="11907" w:h="16840"/>
          <w:pgMar w:top="1417" w:right="1247" w:bottom="1134" w:left="1304" w:header="74" w:footer="992" w:gutter="0"/>
          <w:cols w:space="425" w:num="1"/>
          <w:titlePg/>
          <w:docGrid w:type="lines" w:linePitch="312" w:charSpace="0"/>
        </w:sectPr>
      </w:pPr>
    </w:p>
    <w:p>
      <w:pPr>
        <w:pStyle w:val="7"/>
      </w:pPr>
    </w:p>
    <w:p>
      <w:pPr>
        <w:spacing w:before="156" w:after="156" w:line="360" w:lineRule="auto"/>
        <w:jc w:val="center"/>
        <w:rPr>
          <w:rStyle w:val="35"/>
          <w:rFonts w:eastAsia="隶书"/>
          <w:b/>
          <w:sz w:val="48"/>
          <w:szCs w:val="48"/>
        </w:rPr>
      </w:pPr>
      <w:r>
        <w:rPr>
          <w:rStyle w:val="35"/>
          <w:rFonts w:eastAsia="隶书"/>
          <w:b/>
          <w:sz w:val="48"/>
          <w:szCs w:val="48"/>
        </w:rPr>
        <w:t>声  明</w:t>
      </w:r>
    </w:p>
    <w:p>
      <w:pPr>
        <w:snapToGrid w:val="0"/>
        <w:spacing w:line="360" w:lineRule="auto"/>
        <w:ind w:firstLine="720" w:firstLineChars="200"/>
        <w:jc w:val="left"/>
        <w:rPr>
          <w:rFonts w:ascii="隶书" w:eastAsia="隶书"/>
          <w:b/>
          <w:sz w:val="36"/>
          <w:szCs w:val="36"/>
        </w:rPr>
      </w:pPr>
      <w:r>
        <w:rPr>
          <w:rFonts w:hint="eastAsia" w:ascii="隶书" w:eastAsia="隶书"/>
          <w:b/>
          <w:sz w:val="36"/>
          <w:szCs w:val="36"/>
        </w:rPr>
        <w:t>为了保证采购活动的公开、公平、公正，特此郑重声明：本文件及有关附件作为谈判依据，对供应商及参与人均具有约束力，供应商编制响应文件必须按照本文件的约定进行</w:t>
      </w:r>
      <w:r>
        <w:rPr>
          <w:rFonts w:ascii="隶书" w:eastAsia="隶书"/>
          <w:b/>
          <w:sz w:val="36"/>
          <w:szCs w:val="36"/>
        </w:rPr>
        <w:t>,</w:t>
      </w:r>
      <w:r>
        <w:rPr>
          <w:rFonts w:hint="eastAsia" w:ascii="隶书" w:eastAsia="隶书"/>
          <w:b/>
          <w:sz w:val="36"/>
          <w:szCs w:val="36"/>
        </w:rPr>
        <w:t>由于对谈判文件的误解而造成的无效响应或其他情况</w:t>
      </w:r>
      <w:r>
        <w:rPr>
          <w:rFonts w:ascii="隶书" w:eastAsia="隶书"/>
          <w:b/>
          <w:sz w:val="36"/>
          <w:szCs w:val="36"/>
        </w:rPr>
        <w:t>,</w:t>
      </w:r>
      <w:r>
        <w:rPr>
          <w:rFonts w:hint="eastAsia" w:ascii="隶书" w:eastAsia="隶书"/>
          <w:b/>
          <w:sz w:val="36"/>
          <w:szCs w:val="36"/>
        </w:rPr>
        <w:t>后果自负。</w:t>
      </w:r>
    </w:p>
    <w:p>
      <w:pPr>
        <w:spacing w:line="360" w:lineRule="auto"/>
        <w:ind w:firstLine="900"/>
        <w:rPr>
          <w:rFonts w:ascii="隶书" w:hAnsi="隶书"/>
          <w:b/>
          <w:bCs/>
          <w:kern w:val="0"/>
          <w:sz w:val="44"/>
          <w:szCs w:val="44"/>
        </w:rPr>
      </w:pPr>
      <w:r>
        <w:rPr>
          <w:rFonts w:ascii="隶书" w:hAnsi="隶书"/>
          <w:b/>
          <w:bCs/>
          <w:kern w:val="0"/>
          <w:sz w:val="44"/>
          <w:szCs w:val="44"/>
        </w:rPr>
        <w:t xml:space="preserve">  </w:t>
      </w:r>
      <w:r>
        <w:rPr>
          <w:rFonts w:hint="eastAsia" w:ascii="隶书" w:hAnsi="隶书"/>
          <w:b/>
          <w:bCs/>
          <w:kern w:val="0"/>
          <w:sz w:val="44"/>
          <w:szCs w:val="44"/>
        </w:rPr>
        <w:t xml:space="preserve"> </w:t>
      </w:r>
    </w:p>
    <w:p>
      <w:pPr>
        <w:spacing w:line="360" w:lineRule="auto"/>
        <w:ind w:firstLine="900"/>
        <w:jc w:val="center"/>
        <w:rPr>
          <w:rFonts w:ascii="隶书" w:hAnsi="宋体" w:eastAsia="隶书"/>
          <w:b/>
          <w:bCs/>
          <w:kern w:val="0"/>
          <w:sz w:val="36"/>
          <w:szCs w:val="36"/>
        </w:rPr>
      </w:pPr>
      <w:r>
        <w:rPr>
          <w:rFonts w:hint="eastAsia" w:ascii="宋体" w:hAnsi="宋体"/>
          <w:b/>
          <w:bCs/>
          <w:kern w:val="0"/>
          <w:sz w:val="36"/>
          <w:szCs w:val="36"/>
        </w:rPr>
        <w:t xml:space="preserve">                  </w:t>
      </w:r>
      <w:r>
        <w:rPr>
          <w:rFonts w:hint="eastAsia" w:ascii="隶书" w:hAnsi="宋体" w:eastAsia="隶书"/>
          <w:b/>
          <w:bCs/>
          <w:kern w:val="0"/>
          <w:sz w:val="36"/>
          <w:szCs w:val="36"/>
          <w:lang w:eastAsia="zh-CN"/>
        </w:rPr>
        <w:t>河北明安工程项目管理有限公司</w:t>
      </w:r>
      <w:r>
        <w:rPr>
          <w:rFonts w:hint="eastAsia" w:ascii="隶书" w:hAnsi="宋体" w:eastAsia="隶书"/>
          <w:b/>
          <w:bCs/>
          <w:kern w:val="0"/>
          <w:sz w:val="36"/>
          <w:szCs w:val="36"/>
        </w:rPr>
        <w:t xml:space="preserve">  </w:t>
      </w:r>
    </w:p>
    <w:p>
      <w:pPr>
        <w:spacing w:line="360" w:lineRule="auto"/>
        <w:ind w:firstLine="900"/>
        <w:rPr>
          <w:rStyle w:val="35"/>
          <w:rFonts w:cs="Times New Roman"/>
          <w:b/>
          <w:bCs/>
          <w:kern w:val="0"/>
          <w:sz w:val="44"/>
          <w:szCs w:val="44"/>
        </w:rPr>
      </w:pPr>
    </w:p>
    <w:p>
      <w:pPr>
        <w:spacing w:line="360" w:lineRule="auto"/>
        <w:ind w:firstLine="900"/>
        <w:jc w:val="center"/>
        <w:rPr>
          <w:rStyle w:val="35"/>
          <w:rFonts w:cs="Times New Roman"/>
          <w:b/>
          <w:bCs/>
          <w:kern w:val="0"/>
          <w:sz w:val="36"/>
          <w:szCs w:val="36"/>
        </w:rPr>
      </w:pPr>
    </w:p>
    <w:p>
      <w:pPr>
        <w:spacing w:line="360" w:lineRule="auto"/>
        <w:ind w:firstLine="900"/>
        <w:jc w:val="center"/>
        <w:rPr>
          <w:rStyle w:val="35"/>
          <w:rFonts w:eastAsia="楷体_GB2312"/>
          <w:kern w:val="0"/>
          <w:sz w:val="32"/>
          <w:szCs w:val="32"/>
        </w:rPr>
      </w:pPr>
    </w:p>
    <w:p>
      <w:pPr>
        <w:jc w:val="left"/>
        <w:rPr>
          <w:rStyle w:val="35"/>
          <w:rFonts w:eastAsia="楷体_GB2312" w:cs="Times New Roman"/>
          <w:b/>
          <w:bCs/>
          <w:kern w:val="0"/>
          <w:sz w:val="44"/>
          <w:szCs w:val="44"/>
        </w:rPr>
        <w:sectPr>
          <w:footerReference r:id="rId7" w:type="first"/>
          <w:footerReference r:id="rId6" w:type="default"/>
          <w:pgSz w:w="11907" w:h="16840"/>
          <w:pgMar w:top="1417" w:right="1247" w:bottom="1134" w:left="1304" w:header="74" w:footer="992" w:gutter="0"/>
          <w:pgNumType w:fmt="decimal" w:start="1"/>
          <w:cols w:space="425" w:num="1"/>
          <w:titlePg/>
          <w:docGrid w:type="lines" w:linePitch="312" w:charSpace="0"/>
        </w:sectPr>
      </w:pPr>
    </w:p>
    <w:p>
      <w:pPr>
        <w:pStyle w:val="7"/>
      </w:pPr>
    </w:p>
    <w:p>
      <w:pPr>
        <w:spacing w:after="312" w:line="360" w:lineRule="auto"/>
        <w:jc w:val="center"/>
        <w:rPr>
          <w:rStyle w:val="35"/>
          <w:rFonts w:eastAsia="楷体_GB2312"/>
          <w:kern w:val="0"/>
          <w:sz w:val="36"/>
          <w:szCs w:val="36"/>
        </w:rPr>
      </w:pPr>
      <w:r>
        <w:rPr>
          <w:rStyle w:val="35"/>
          <w:rFonts w:eastAsia="楷体_GB2312" w:cs="Times New Roman"/>
          <w:b/>
          <w:bCs/>
          <w:kern w:val="0"/>
          <w:sz w:val="44"/>
          <w:szCs w:val="44"/>
        </w:rPr>
        <w:t>目录</w:t>
      </w:r>
    </w:p>
    <w:sdt>
      <w:sdtPr>
        <w:rPr>
          <w:rFonts w:ascii="宋体" w:hAnsi="宋体" w:eastAsia="宋体" w:cs="宋体"/>
          <w:kern w:val="2"/>
          <w:sz w:val="21"/>
          <w:szCs w:val="24"/>
          <w:lang w:val="en-US" w:eastAsia="zh-CN" w:bidi="ar-SA"/>
        </w:rPr>
        <w:id w:val="147476468"/>
        <w15:color w:val="DBDBDB"/>
        <w:docPartObj>
          <w:docPartGallery w:val="Table of Contents"/>
          <w:docPartUnique/>
        </w:docPartObj>
      </w:sdtPr>
      <w:sdtEndPr>
        <w:rPr>
          <w:rFonts w:ascii="Times New Roman" w:hAnsi="Times New Roman" w:eastAsia="楷体_GB2312" w:cs="宋体"/>
          <w:kern w:val="0"/>
          <w:sz w:val="21"/>
          <w:szCs w:val="36"/>
          <w:lang w:val="en-US" w:eastAsia="zh-CN" w:bidi="ar-SA"/>
        </w:rPr>
      </w:sdtEndPr>
      <w:sdtContent>
        <w:p>
          <w:pPr>
            <w:spacing w:before="0" w:beforeLines="0" w:after="0" w:afterLines="0" w:line="240" w:lineRule="auto"/>
            <w:ind w:left="0" w:leftChars="0" w:right="0" w:rightChars="0" w:firstLine="0" w:firstLineChars="0"/>
            <w:jc w:val="center"/>
          </w:pPr>
        </w:p>
        <w:p>
          <w:pPr>
            <w:pStyle w:val="83"/>
            <w:tabs>
              <w:tab w:val="right" w:leader="dot" w:pos="9356"/>
            </w:tabs>
            <w:rPr>
              <w:rStyle w:val="35"/>
              <w:rFonts w:ascii="Times New Roman" w:hAnsi="Times New Roman" w:eastAsia="楷体_GB2312" w:cs="Times New Roman"/>
              <w:b/>
              <w:bCs/>
              <w:kern w:val="0"/>
              <w:sz w:val="28"/>
              <w:szCs w:val="28"/>
              <w:lang w:val="en-US" w:eastAsia="zh-CN" w:bidi="ar-SA"/>
            </w:rPr>
          </w:pPr>
          <w:r>
            <w:rPr>
              <w:rStyle w:val="35"/>
              <w:rFonts w:eastAsia="楷体_GB2312"/>
              <w:kern w:val="0"/>
              <w:sz w:val="36"/>
              <w:szCs w:val="36"/>
            </w:rPr>
            <w:fldChar w:fldCharType="begin"/>
          </w:r>
          <w:r>
            <w:rPr>
              <w:rStyle w:val="35"/>
              <w:rFonts w:eastAsia="楷体_GB2312"/>
              <w:kern w:val="0"/>
              <w:sz w:val="36"/>
              <w:szCs w:val="36"/>
            </w:rPr>
            <w:instrText xml:space="preserve">TOC \o "1-1" \h \u </w:instrText>
          </w:r>
          <w:r>
            <w:rPr>
              <w:rStyle w:val="35"/>
              <w:rFonts w:eastAsia="楷体_GB2312"/>
              <w:kern w:val="0"/>
              <w:sz w:val="36"/>
              <w:szCs w:val="36"/>
            </w:rPr>
            <w:fldChar w:fldCharType="separate"/>
          </w:r>
          <w:r>
            <w:rPr>
              <w:rStyle w:val="35"/>
              <w:rFonts w:ascii="Times New Roman" w:hAnsi="Times New Roman" w:eastAsia="楷体_GB2312" w:cs="Times New Roman"/>
              <w:b/>
              <w:bCs/>
              <w:kern w:val="0"/>
              <w:sz w:val="28"/>
              <w:szCs w:val="28"/>
              <w:lang w:val="en-US" w:eastAsia="zh-CN" w:bidi="ar-SA"/>
            </w:rPr>
            <w:fldChar w:fldCharType="begin"/>
          </w:r>
          <w:r>
            <w:rPr>
              <w:rStyle w:val="35"/>
              <w:rFonts w:ascii="Times New Roman" w:hAnsi="Times New Roman" w:eastAsia="楷体_GB2312" w:cs="Times New Roman"/>
              <w:b/>
              <w:bCs/>
              <w:kern w:val="0"/>
              <w:sz w:val="28"/>
              <w:szCs w:val="28"/>
              <w:lang w:val="en-US" w:eastAsia="zh-CN" w:bidi="ar-SA"/>
            </w:rPr>
            <w:instrText xml:space="preserve"> HYPERLINK \l _Toc20793 </w:instrText>
          </w:r>
          <w:r>
            <w:rPr>
              <w:rStyle w:val="35"/>
              <w:rFonts w:ascii="Times New Roman" w:hAnsi="Times New Roman" w:eastAsia="楷体_GB2312" w:cs="Times New Roman"/>
              <w:b/>
              <w:bCs/>
              <w:kern w:val="0"/>
              <w:sz w:val="28"/>
              <w:szCs w:val="28"/>
              <w:lang w:val="en-US" w:eastAsia="zh-CN" w:bidi="ar-SA"/>
            </w:rPr>
            <w:fldChar w:fldCharType="separate"/>
          </w:r>
          <w:r>
            <w:rPr>
              <w:rStyle w:val="35"/>
              <w:rFonts w:ascii="Times New Roman" w:hAnsi="Times New Roman" w:eastAsia="楷体_GB2312" w:cs="Times New Roman"/>
              <w:b/>
              <w:bCs/>
              <w:kern w:val="0"/>
              <w:sz w:val="28"/>
              <w:szCs w:val="28"/>
              <w:lang w:val="en-US" w:eastAsia="zh-CN" w:bidi="ar-SA"/>
            </w:rPr>
            <w:t>第一部分 谈判邀请函</w:t>
          </w:r>
          <w:r>
            <w:rPr>
              <w:rStyle w:val="35"/>
              <w:rFonts w:ascii="Times New Roman" w:hAnsi="Times New Roman" w:eastAsia="楷体_GB2312" w:cs="Times New Roman"/>
              <w:b/>
              <w:bCs/>
              <w:kern w:val="0"/>
              <w:sz w:val="28"/>
              <w:szCs w:val="28"/>
              <w:lang w:val="en-US" w:eastAsia="zh-CN" w:bidi="ar-SA"/>
            </w:rPr>
            <w:tab/>
          </w:r>
          <w:r>
            <w:rPr>
              <w:rStyle w:val="35"/>
              <w:rFonts w:ascii="Times New Roman" w:hAnsi="Times New Roman" w:eastAsia="楷体_GB2312" w:cs="Times New Roman"/>
              <w:b/>
              <w:bCs/>
              <w:kern w:val="0"/>
              <w:sz w:val="28"/>
              <w:szCs w:val="28"/>
              <w:lang w:val="en-US" w:eastAsia="zh-CN" w:bidi="ar-SA"/>
            </w:rPr>
            <w:fldChar w:fldCharType="begin"/>
          </w:r>
          <w:r>
            <w:rPr>
              <w:rStyle w:val="35"/>
              <w:rFonts w:ascii="Times New Roman" w:hAnsi="Times New Roman" w:eastAsia="楷体_GB2312" w:cs="Times New Roman"/>
              <w:b/>
              <w:bCs/>
              <w:kern w:val="0"/>
              <w:sz w:val="28"/>
              <w:szCs w:val="28"/>
              <w:lang w:val="en-US" w:eastAsia="zh-CN" w:bidi="ar-SA"/>
            </w:rPr>
            <w:instrText xml:space="preserve"> PAGEREF _Toc20793 \h </w:instrText>
          </w:r>
          <w:r>
            <w:rPr>
              <w:rStyle w:val="35"/>
              <w:rFonts w:ascii="Times New Roman" w:hAnsi="Times New Roman" w:eastAsia="楷体_GB2312" w:cs="Times New Roman"/>
              <w:b/>
              <w:bCs/>
              <w:kern w:val="0"/>
              <w:sz w:val="28"/>
              <w:szCs w:val="28"/>
              <w:lang w:val="en-US" w:eastAsia="zh-CN" w:bidi="ar-SA"/>
            </w:rPr>
            <w:fldChar w:fldCharType="separate"/>
          </w:r>
          <w:r>
            <w:rPr>
              <w:rStyle w:val="35"/>
              <w:rFonts w:ascii="Times New Roman" w:hAnsi="Times New Roman" w:eastAsia="楷体_GB2312" w:cs="Times New Roman"/>
              <w:b/>
              <w:bCs/>
              <w:kern w:val="0"/>
              <w:sz w:val="28"/>
              <w:szCs w:val="28"/>
              <w:lang w:val="en-US" w:eastAsia="zh-CN" w:bidi="ar-SA"/>
            </w:rPr>
            <w:t>3</w:t>
          </w:r>
          <w:r>
            <w:rPr>
              <w:rStyle w:val="35"/>
              <w:rFonts w:ascii="Times New Roman" w:hAnsi="Times New Roman" w:eastAsia="楷体_GB2312" w:cs="Times New Roman"/>
              <w:b/>
              <w:bCs/>
              <w:kern w:val="0"/>
              <w:sz w:val="28"/>
              <w:szCs w:val="28"/>
              <w:lang w:val="en-US" w:eastAsia="zh-CN" w:bidi="ar-SA"/>
            </w:rPr>
            <w:fldChar w:fldCharType="end"/>
          </w:r>
          <w:r>
            <w:rPr>
              <w:rStyle w:val="35"/>
              <w:rFonts w:ascii="Times New Roman" w:hAnsi="Times New Roman" w:eastAsia="楷体_GB2312" w:cs="Times New Roman"/>
              <w:b/>
              <w:bCs/>
              <w:kern w:val="0"/>
              <w:sz w:val="28"/>
              <w:szCs w:val="28"/>
              <w:lang w:val="en-US" w:eastAsia="zh-CN" w:bidi="ar-SA"/>
            </w:rPr>
            <w:fldChar w:fldCharType="end"/>
          </w:r>
        </w:p>
        <w:p>
          <w:pPr>
            <w:pStyle w:val="83"/>
            <w:tabs>
              <w:tab w:val="right" w:leader="dot" w:pos="9356"/>
            </w:tabs>
            <w:rPr>
              <w:rStyle w:val="35"/>
              <w:rFonts w:ascii="Times New Roman" w:hAnsi="Times New Roman" w:eastAsia="楷体_GB2312" w:cs="Times New Roman"/>
              <w:b/>
              <w:bCs/>
              <w:kern w:val="0"/>
              <w:sz w:val="28"/>
              <w:szCs w:val="28"/>
              <w:lang w:val="en-US" w:eastAsia="zh-CN" w:bidi="ar-SA"/>
            </w:rPr>
          </w:pPr>
          <w:r>
            <w:rPr>
              <w:rStyle w:val="35"/>
              <w:rFonts w:ascii="Times New Roman" w:hAnsi="Times New Roman" w:eastAsia="楷体_GB2312" w:cs="Times New Roman"/>
              <w:b/>
              <w:bCs/>
              <w:kern w:val="0"/>
              <w:sz w:val="28"/>
              <w:szCs w:val="28"/>
              <w:lang w:val="en-US" w:eastAsia="zh-CN" w:bidi="ar-SA"/>
            </w:rPr>
            <w:fldChar w:fldCharType="begin"/>
          </w:r>
          <w:r>
            <w:rPr>
              <w:rStyle w:val="35"/>
              <w:rFonts w:ascii="Times New Roman" w:hAnsi="Times New Roman" w:eastAsia="楷体_GB2312" w:cs="Times New Roman"/>
              <w:b/>
              <w:bCs/>
              <w:kern w:val="0"/>
              <w:sz w:val="28"/>
              <w:szCs w:val="28"/>
              <w:lang w:val="en-US" w:eastAsia="zh-CN" w:bidi="ar-SA"/>
            </w:rPr>
            <w:instrText xml:space="preserve"> HYPERLINK \l _Toc21207 </w:instrText>
          </w:r>
          <w:r>
            <w:rPr>
              <w:rStyle w:val="35"/>
              <w:rFonts w:ascii="Times New Roman" w:hAnsi="Times New Roman" w:eastAsia="楷体_GB2312" w:cs="Times New Roman"/>
              <w:b/>
              <w:bCs/>
              <w:kern w:val="0"/>
              <w:sz w:val="28"/>
              <w:szCs w:val="28"/>
              <w:lang w:val="en-US" w:eastAsia="zh-CN" w:bidi="ar-SA"/>
            </w:rPr>
            <w:fldChar w:fldCharType="separate"/>
          </w:r>
          <w:r>
            <w:rPr>
              <w:rStyle w:val="35"/>
              <w:rFonts w:ascii="Times New Roman" w:hAnsi="Times New Roman" w:eastAsia="楷体_GB2312" w:cs="Times New Roman"/>
              <w:b/>
              <w:bCs/>
              <w:kern w:val="0"/>
              <w:sz w:val="28"/>
              <w:szCs w:val="28"/>
              <w:lang w:val="en-US" w:eastAsia="zh-CN" w:bidi="ar-SA"/>
            </w:rPr>
            <w:t>第二部分 谈判项目技术、服务、安全要求</w:t>
          </w:r>
          <w:r>
            <w:rPr>
              <w:rStyle w:val="35"/>
              <w:rFonts w:ascii="Times New Roman" w:hAnsi="Times New Roman" w:eastAsia="楷体_GB2312" w:cs="Times New Roman"/>
              <w:b/>
              <w:bCs/>
              <w:kern w:val="0"/>
              <w:sz w:val="28"/>
              <w:szCs w:val="28"/>
              <w:lang w:val="en-US" w:eastAsia="zh-CN" w:bidi="ar-SA"/>
            </w:rPr>
            <w:tab/>
          </w:r>
          <w:r>
            <w:rPr>
              <w:rStyle w:val="35"/>
              <w:rFonts w:ascii="Times New Roman" w:hAnsi="Times New Roman" w:eastAsia="楷体_GB2312" w:cs="Times New Roman"/>
              <w:b/>
              <w:bCs/>
              <w:kern w:val="0"/>
              <w:sz w:val="28"/>
              <w:szCs w:val="28"/>
              <w:lang w:val="en-US" w:eastAsia="zh-CN" w:bidi="ar-SA"/>
            </w:rPr>
            <w:fldChar w:fldCharType="begin"/>
          </w:r>
          <w:r>
            <w:rPr>
              <w:rStyle w:val="35"/>
              <w:rFonts w:ascii="Times New Roman" w:hAnsi="Times New Roman" w:eastAsia="楷体_GB2312" w:cs="Times New Roman"/>
              <w:b/>
              <w:bCs/>
              <w:kern w:val="0"/>
              <w:sz w:val="28"/>
              <w:szCs w:val="28"/>
              <w:lang w:val="en-US" w:eastAsia="zh-CN" w:bidi="ar-SA"/>
            </w:rPr>
            <w:instrText xml:space="preserve"> PAGEREF _Toc21207 \h </w:instrText>
          </w:r>
          <w:r>
            <w:rPr>
              <w:rStyle w:val="35"/>
              <w:rFonts w:ascii="Times New Roman" w:hAnsi="Times New Roman" w:eastAsia="楷体_GB2312" w:cs="Times New Roman"/>
              <w:b/>
              <w:bCs/>
              <w:kern w:val="0"/>
              <w:sz w:val="28"/>
              <w:szCs w:val="28"/>
              <w:lang w:val="en-US" w:eastAsia="zh-CN" w:bidi="ar-SA"/>
            </w:rPr>
            <w:fldChar w:fldCharType="separate"/>
          </w:r>
          <w:r>
            <w:rPr>
              <w:rStyle w:val="35"/>
              <w:rFonts w:ascii="Times New Roman" w:hAnsi="Times New Roman" w:eastAsia="楷体_GB2312" w:cs="Times New Roman"/>
              <w:b/>
              <w:bCs/>
              <w:kern w:val="0"/>
              <w:sz w:val="28"/>
              <w:szCs w:val="28"/>
              <w:lang w:val="en-US" w:eastAsia="zh-CN" w:bidi="ar-SA"/>
            </w:rPr>
            <w:t>5</w:t>
          </w:r>
          <w:r>
            <w:rPr>
              <w:rStyle w:val="35"/>
              <w:rFonts w:ascii="Times New Roman" w:hAnsi="Times New Roman" w:eastAsia="楷体_GB2312" w:cs="Times New Roman"/>
              <w:b/>
              <w:bCs/>
              <w:kern w:val="0"/>
              <w:sz w:val="28"/>
              <w:szCs w:val="28"/>
              <w:lang w:val="en-US" w:eastAsia="zh-CN" w:bidi="ar-SA"/>
            </w:rPr>
            <w:fldChar w:fldCharType="end"/>
          </w:r>
          <w:r>
            <w:rPr>
              <w:rStyle w:val="35"/>
              <w:rFonts w:ascii="Times New Roman" w:hAnsi="Times New Roman" w:eastAsia="楷体_GB2312" w:cs="Times New Roman"/>
              <w:b/>
              <w:bCs/>
              <w:kern w:val="0"/>
              <w:sz w:val="28"/>
              <w:szCs w:val="28"/>
              <w:lang w:val="en-US" w:eastAsia="zh-CN" w:bidi="ar-SA"/>
            </w:rPr>
            <w:fldChar w:fldCharType="end"/>
          </w:r>
        </w:p>
        <w:p>
          <w:pPr>
            <w:pStyle w:val="83"/>
            <w:tabs>
              <w:tab w:val="right" w:leader="dot" w:pos="9356"/>
            </w:tabs>
            <w:rPr>
              <w:rStyle w:val="35"/>
              <w:rFonts w:ascii="Times New Roman" w:hAnsi="Times New Roman" w:eastAsia="楷体_GB2312" w:cs="Times New Roman"/>
              <w:b/>
              <w:bCs/>
              <w:kern w:val="0"/>
              <w:sz w:val="28"/>
              <w:szCs w:val="28"/>
              <w:lang w:val="en-US" w:eastAsia="zh-CN" w:bidi="ar-SA"/>
            </w:rPr>
          </w:pPr>
          <w:r>
            <w:rPr>
              <w:rStyle w:val="35"/>
              <w:rFonts w:ascii="Times New Roman" w:hAnsi="Times New Roman" w:eastAsia="楷体_GB2312" w:cs="Times New Roman"/>
              <w:b/>
              <w:bCs/>
              <w:kern w:val="0"/>
              <w:sz w:val="28"/>
              <w:szCs w:val="28"/>
              <w:lang w:val="en-US" w:eastAsia="zh-CN" w:bidi="ar-SA"/>
            </w:rPr>
            <w:fldChar w:fldCharType="begin"/>
          </w:r>
          <w:r>
            <w:rPr>
              <w:rStyle w:val="35"/>
              <w:rFonts w:ascii="Times New Roman" w:hAnsi="Times New Roman" w:eastAsia="楷体_GB2312" w:cs="Times New Roman"/>
              <w:b/>
              <w:bCs/>
              <w:kern w:val="0"/>
              <w:sz w:val="28"/>
              <w:szCs w:val="28"/>
              <w:lang w:val="en-US" w:eastAsia="zh-CN" w:bidi="ar-SA"/>
            </w:rPr>
            <w:instrText xml:space="preserve"> HYPERLINK \l _Toc15850 </w:instrText>
          </w:r>
          <w:r>
            <w:rPr>
              <w:rStyle w:val="35"/>
              <w:rFonts w:ascii="Times New Roman" w:hAnsi="Times New Roman" w:eastAsia="楷体_GB2312" w:cs="Times New Roman"/>
              <w:b/>
              <w:bCs/>
              <w:kern w:val="0"/>
              <w:sz w:val="28"/>
              <w:szCs w:val="28"/>
              <w:lang w:val="en-US" w:eastAsia="zh-CN" w:bidi="ar-SA"/>
            </w:rPr>
            <w:fldChar w:fldCharType="separate"/>
          </w:r>
          <w:r>
            <w:rPr>
              <w:rStyle w:val="35"/>
              <w:rFonts w:ascii="Times New Roman" w:hAnsi="Times New Roman" w:eastAsia="楷体_GB2312" w:cs="Times New Roman"/>
              <w:b/>
              <w:bCs/>
              <w:kern w:val="0"/>
              <w:sz w:val="28"/>
              <w:szCs w:val="28"/>
              <w:lang w:val="en-US" w:eastAsia="zh-CN" w:bidi="ar-SA"/>
            </w:rPr>
            <w:t>第三部分 供应商须知</w:t>
          </w:r>
          <w:r>
            <w:rPr>
              <w:rStyle w:val="35"/>
              <w:rFonts w:ascii="Times New Roman" w:hAnsi="Times New Roman" w:eastAsia="楷体_GB2312" w:cs="Times New Roman"/>
              <w:b/>
              <w:bCs/>
              <w:kern w:val="0"/>
              <w:sz w:val="28"/>
              <w:szCs w:val="28"/>
              <w:lang w:val="en-US" w:eastAsia="zh-CN" w:bidi="ar-SA"/>
            </w:rPr>
            <w:tab/>
          </w:r>
          <w:r>
            <w:rPr>
              <w:rStyle w:val="35"/>
              <w:rFonts w:ascii="Times New Roman" w:hAnsi="Times New Roman" w:eastAsia="楷体_GB2312" w:cs="Times New Roman"/>
              <w:b/>
              <w:bCs/>
              <w:kern w:val="0"/>
              <w:sz w:val="28"/>
              <w:szCs w:val="28"/>
              <w:lang w:val="en-US" w:eastAsia="zh-CN" w:bidi="ar-SA"/>
            </w:rPr>
            <w:fldChar w:fldCharType="begin"/>
          </w:r>
          <w:r>
            <w:rPr>
              <w:rStyle w:val="35"/>
              <w:rFonts w:ascii="Times New Roman" w:hAnsi="Times New Roman" w:eastAsia="楷体_GB2312" w:cs="Times New Roman"/>
              <w:b/>
              <w:bCs/>
              <w:kern w:val="0"/>
              <w:sz w:val="28"/>
              <w:szCs w:val="28"/>
              <w:lang w:val="en-US" w:eastAsia="zh-CN" w:bidi="ar-SA"/>
            </w:rPr>
            <w:instrText xml:space="preserve"> PAGEREF _Toc15850 \h </w:instrText>
          </w:r>
          <w:r>
            <w:rPr>
              <w:rStyle w:val="35"/>
              <w:rFonts w:ascii="Times New Roman" w:hAnsi="Times New Roman" w:eastAsia="楷体_GB2312" w:cs="Times New Roman"/>
              <w:b/>
              <w:bCs/>
              <w:kern w:val="0"/>
              <w:sz w:val="28"/>
              <w:szCs w:val="28"/>
              <w:lang w:val="en-US" w:eastAsia="zh-CN" w:bidi="ar-SA"/>
            </w:rPr>
            <w:fldChar w:fldCharType="separate"/>
          </w:r>
          <w:r>
            <w:rPr>
              <w:rStyle w:val="35"/>
              <w:rFonts w:ascii="Times New Roman" w:hAnsi="Times New Roman" w:eastAsia="楷体_GB2312" w:cs="Times New Roman"/>
              <w:b/>
              <w:bCs/>
              <w:kern w:val="0"/>
              <w:sz w:val="28"/>
              <w:szCs w:val="28"/>
              <w:lang w:val="en-US" w:eastAsia="zh-CN" w:bidi="ar-SA"/>
            </w:rPr>
            <w:t>18</w:t>
          </w:r>
          <w:r>
            <w:rPr>
              <w:rStyle w:val="35"/>
              <w:rFonts w:ascii="Times New Roman" w:hAnsi="Times New Roman" w:eastAsia="楷体_GB2312" w:cs="Times New Roman"/>
              <w:b/>
              <w:bCs/>
              <w:kern w:val="0"/>
              <w:sz w:val="28"/>
              <w:szCs w:val="28"/>
              <w:lang w:val="en-US" w:eastAsia="zh-CN" w:bidi="ar-SA"/>
            </w:rPr>
            <w:fldChar w:fldCharType="end"/>
          </w:r>
          <w:r>
            <w:rPr>
              <w:rStyle w:val="35"/>
              <w:rFonts w:ascii="Times New Roman" w:hAnsi="Times New Roman" w:eastAsia="楷体_GB2312" w:cs="Times New Roman"/>
              <w:b/>
              <w:bCs/>
              <w:kern w:val="0"/>
              <w:sz w:val="28"/>
              <w:szCs w:val="28"/>
              <w:lang w:val="en-US" w:eastAsia="zh-CN" w:bidi="ar-SA"/>
            </w:rPr>
            <w:fldChar w:fldCharType="end"/>
          </w:r>
        </w:p>
        <w:p>
          <w:pPr>
            <w:pStyle w:val="83"/>
            <w:tabs>
              <w:tab w:val="right" w:leader="dot" w:pos="9356"/>
            </w:tabs>
            <w:rPr>
              <w:rStyle w:val="35"/>
              <w:rFonts w:ascii="Times New Roman" w:hAnsi="Times New Roman" w:eastAsia="楷体_GB2312" w:cs="Times New Roman"/>
              <w:b/>
              <w:bCs/>
              <w:kern w:val="0"/>
              <w:sz w:val="28"/>
              <w:szCs w:val="28"/>
              <w:lang w:val="en-US" w:eastAsia="zh-CN" w:bidi="ar-SA"/>
            </w:rPr>
          </w:pPr>
          <w:r>
            <w:rPr>
              <w:rStyle w:val="35"/>
              <w:rFonts w:ascii="Times New Roman" w:hAnsi="Times New Roman" w:eastAsia="楷体_GB2312" w:cs="Times New Roman"/>
              <w:b/>
              <w:bCs/>
              <w:kern w:val="0"/>
              <w:sz w:val="28"/>
              <w:szCs w:val="28"/>
              <w:lang w:val="en-US" w:eastAsia="zh-CN" w:bidi="ar-SA"/>
            </w:rPr>
            <w:fldChar w:fldCharType="begin"/>
          </w:r>
          <w:r>
            <w:rPr>
              <w:rStyle w:val="35"/>
              <w:rFonts w:ascii="Times New Roman" w:hAnsi="Times New Roman" w:eastAsia="楷体_GB2312" w:cs="Times New Roman"/>
              <w:b/>
              <w:bCs/>
              <w:kern w:val="0"/>
              <w:sz w:val="28"/>
              <w:szCs w:val="28"/>
              <w:lang w:val="en-US" w:eastAsia="zh-CN" w:bidi="ar-SA"/>
            </w:rPr>
            <w:instrText xml:space="preserve"> HYPERLINK \l _Toc11099 </w:instrText>
          </w:r>
          <w:r>
            <w:rPr>
              <w:rStyle w:val="35"/>
              <w:rFonts w:ascii="Times New Roman" w:hAnsi="Times New Roman" w:eastAsia="楷体_GB2312" w:cs="Times New Roman"/>
              <w:b/>
              <w:bCs/>
              <w:kern w:val="0"/>
              <w:sz w:val="28"/>
              <w:szCs w:val="28"/>
              <w:lang w:val="en-US" w:eastAsia="zh-CN" w:bidi="ar-SA"/>
            </w:rPr>
            <w:fldChar w:fldCharType="separate"/>
          </w:r>
          <w:r>
            <w:rPr>
              <w:rStyle w:val="35"/>
              <w:rFonts w:ascii="Times New Roman" w:hAnsi="Times New Roman" w:eastAsia="楷体_GB2312" w:cs="Times New Roman"/>
              <w:b/>
              <w:bCs/>
              <w:kern w:val="0"/>
              <w:sz w:val="28"/>
              <w:szCs w:val="28"/>
              <w:lang w:val="en-US" w:eastAsia="zh-CN" w:bidi="ar-SA"/>
            </w:rPr>
            <w:t>第四部分 采购合同</w:t>
          </w:r>
          <w:r>
            <w:rPr>
              <w:rStyle w:val="35"/>
              <w:rFonts w:hint="eastAsia" w:ascii="Times New Roman" w:hAnsi="Times New Roman" w:eastAsia="楷体_GB2312" w:cs="Times New Roman"/>
              <w:b/>
              <w:bCs/>
              <w:kern w:val="0"/>
              <w:sz w:val="28"/>
              <w:szCs w:val="28"/>
              <w:lang w:val="en-US" w:eastAsia="zh-CN" w:bidi="ar-SA"/>
            </w:rPr>
            <w:t>（样例）</w:t>
          </w:r>
          <w:r>
            <w:rPr>
              <w:rStyle w:val="35"/>
              <w:rFonts w:ascii="Times New Roman" w:hAnsi="Times New Roman" w:eastAsia="楷体_GB2312" w:cs="Times New Roman"/>
              <w:b/>
              <w:bCs/>
              <w:kern w:val="0"/>
              <w:sz w:val="28"/>
              <w:szCs w:val="28"/>
              <w:lang w:val="en-US" w:eastAsia="zh-CN" w:bidi="ar-SA"/>
            </w:rPr>
            <w:tab/>
          </w:r>
          <w:r>
            <w:rPr>
              <w:rStyle w:val="35"/>
              <w:rFonts w:ascii="Times New Roman" w:hAnsi="Times New Roman" w:eastAsia="楷体_GB2312" w:cs="Times New Roman"/>
              <w:b/>
              <w:bCs/>
              <w:kern w:val="0"/>
              <w:sz w:val="28"/>
              <w:szCs w:val="28"/>
              <w:lang w:val="en-US" w:eastAsia="zh-CN" w:bidi="ar-SA"/>
            </w:rPr>
            <w:fldChar w:fldCharType="begin"/>
          </w:r>
          <w:r>
            <w:rPr>
              <w:rStyle w:val="35"/>
              <w:rFonts w:ascii="Times New Roman" w:hAnsi="Times New Roman" w:eastAsia="楷体_GB2312" w:cs="Times New Roman"/>
              <w:b/>
              <w:bCs/>
              <w:kern w:val="0"/>
              <w:sz w:val="28"/>
              <w:szCs w:val="28"/>
              <w:lang w:val="en-US" w:eastAsia="zh-CN" w:bidi="ar-SA"/>
            </w:rPr>
            <w:instrText xml:space="preserve"> PAGEREF _Toc11099 \h </w:instrText>
          </w:r>
          <w:r>
            <w:rPr>
              <w:rStyle w:val="35"/>
              <w:rFonts w:ascii="Times New Roman" w:hAnsi="Times New Roman" w:eastAsia="楷体_GB2312" w:cs="Times New Roman"/>
              <w:b/>
              <w:bCs/>
              <w:kern w:val="0"/>
              <w:sz w:val="28"/>
              <w:szCs w:val="28"/>
              <w:lang w:val="en-US" w:eastAsia="zh-CN" w:bidi="ar-SA"/>
            </w:rPr>
            <w:fldChar w:fldCharType="separate"/>
          </w:r>
          <w:r>
            <w:rPr>
              <w:rStyle w:val="35"/>
              <w:rFonts w:ascii="Times New Roman" w:hAnsi="Times New Roman" w:eastAsia="楷体_GB2312" w:cs="Times New Roman"/>
              <w:b/>
              <w:bCs/>
              <w:kern w:val="0"/>
              <w:sz w:val="28"/>
              <w:szCs w:val="28"/>
              <w:lang w:val="en-US" w:eastAsia="zh-CN" w:bidi="ar-SA"/>
            </w:rPr>
            <w:t>24</w:t>
          </w:r>
          <w:r>
            <w:rPr>
              <w:rStyle w:val="35"/>
              <w:rFonts w:ascii="Times New Roman" w:hAnsi="Times New Roman" w:eastAsia="楷体_GB2312" w:cs="Times New Roman"/>
              <w:b/>
              <w:bCs/>
              <w:kern w:val="0"/>
              <w:sz w:val="28"/>
              <w:szCs w:val="28"/>
              <w:lang w:val="en-US" w:eastAsia="zh-CN" w:bidi="ar-SA"/>
            </w:rPr>
            <w:fldChar w:fldCharType="end"/>
          </w:r>
          <w:r>
            <w:rPr>
              <w:rStyle w:val="35"/>
              <w:rFonts w:ascii="Times New Roman" w:hAnsi="Times New Roman" w:eastAsia="楷体_GB2312" w:cs="Times New Roman"/>
              <w:b/>
              <w:bCs/>
              <w:kern w:val="0"/>
              <w:sz w:val="28"/>
              <w:szCs w:val="28"/>
              <w:lang w:val="en-US" w:eastAsia="zh-CN" w:bidi="ar-SA"/>
            </w:rPr>
            <w:fldChar w:fldCharType="end"/>
          </w:r>
        </w:p>
        <w:p>
          <w:pPr>
            <w:pStyle w:val="83"/>
            <w:tabs>
              <w:tab w:val="right" w:leader="dot" w:pos="9356"/>
            </w:tabs>
          </w:pPr>
          <w:r>
            <w:rPr>
              <w:rStyle w:val="35"/>
              <w:rFonts w:ascii="Times New Roman" w:hAnsi="Times New Roman" w:eastAsia="楷体_GB2312" w:cs="Times New Roman"/>
              <w:b/>
              <w:bCs/>
              <w:kern w:val="0"/>
              <w:sz w:val="28"/>
              <w:szCs w:val="28"/>
              <w:lang w:val="en-US" w:eastAsia="zh-CN" w:bidi="ar-SA"/>
            </w:rPr>
            <w:fldChar w:fldCharType="begin"/>
          </w:r>
          <w:r>
            <w:rPr>
              <w:rStyle w:val="35"/>
              <w:rFonts w:ascii="Times New Roman" w:hAnsi="Times New Roman" w:eastAsia="楷体_GB2312" w:cs="Times New Roman"/>
              <w:b/>
              <w:bCs/>
              <w:kern w:val="0"/>
              <w:sz w:val="28"/>
              <w:szCs w:val="28"/>
              <w:lang w:val="en-US" w:eastAsia="zh-CN" w:bidi="ar-SA"/>
            </w:rPr>
            <w:instrText xml:space="preserve"> HYPERLINK \l _Toc7100 </w:instrText>
          </w:r>
          <w:r>
            <w:rPr>
              <w:rStyle w:val="35"/>
              <w:rFonts w:ascii="Times New Roman" w:hAnsi="Times New Roman" w:eastAsia="楷体_GB2312" w:cs="Times New Roman"/>
              <w:b/>
              <w:bCs/>
              <w:kern w:val="0"/>
              <w:sz w:val="28"/>
              <w:szCs w:val="28"/>
              <w:lang w:val="en-US" w:eastAsia="zh-CN" w:bidi="ar-SA"/>
            </w:rPr>
            <w:fldChar w:fldCharType="separate"/>
          </w:r>
          <w:r>
            <w:rPr>
              <w:rStyle w:val="35"/>
              <w:rFonts w:ascii="Times New Roman" w:hAnsi="Times New Roman" w:eastAsia="楷体_GB2312" w:cs="Times New Roman"/>
              <w:b/>
              <w:bCs/>
              <w:kern w:val="0"/>
              <w:sz w:val="28"/>
              <w:szCs w:val="28"/>
              <w:lang w:val="en-US" w:eastAsia="zh-CN" w:bidi="ar-SA"/>
            </w:rPr>
            <w:t>第五部分 响应文件格式</w:t>
          </w:r>
          <w:r>
            <w:rPr>
              <w:rStyle w:val="35"/>
              <w:rFonts w:ascii="Times New Roman" w:hAnsi="Times New Roman" w:eastAsia="楷体_GB2312" w:cs="Times New Roman"/>
              <w:b/>
              <w:bCs/>
              <w:kern w:val="0"/>
              <w:sz w:val="28"/>
              <w:szCs w:val="28"/>
              <w:lang w:val="en-US" w:eastAsia="zh-CN" w:bidi="ar-SA"/>
            </w:rPr>
            <w:tab/>
          </w:r>
          <w:r>
            <w:rPr>
              <w:rStyle w:val="35"/>
              <w:rFonts w:ascii="Times New Roman" w:hAnsi="Times New Roman" w:eastAsia="楷体_GB2312" w:cs="Times New Roman"/>
              <w:b/>
              <w:bCs/>
              <w:kern w:val="0"/>
              <w:sz w:val="28"/>
              <w:szCs w:val="28"/>
              <w:lang w:val="en-US" w:eastAsia="zh-CN" w:bidi="ar-SA"/>
            </w:rPr>
            <w:fldChar w:fldCharType="begin"/>
          </w:r>
          <w:r>
            <w:rPr>
              <w:rStyle w:val="35"/>
              <w:rFonts w:ascii="Times New Roman" w:hAnsi="Times New Roman" w:eastAsia="楷体_GB2312" w:cs="Times New Roman"/>
              <w:b/>
              <w:bCs/>
              <w:kern w:val="0"/>
              <w:sz w:val="28"/>
              <w:szCs w:val="28"/>
              <w:lang w:val="en-US" w:eastAsia="zh-CN" w:bidi="ar-SA"/>
            </w:rPr>
            <w:instrText xml:space="preserve"> PAGEREF _Toc7100 \h </w:instrText>
          </w:r>
          <w:r>
            <w:rPr>
              <w:rStyle w:val="35"/>
              <w:rFonts w:ascii="Times New Roman" w:hAnsi="Times New Roman" w:eastAsia="楷体_GB2312" w:cs="Times New Roman"/>
              <w:b/>
              <w:bCs/>
              <w:kern w:val="0"/>
              <w:sz w:val="28"/>
              <w:szCs w:val="28"/>
              <w:lang w:val="en-US" w:eastAsia="zh-CN" w:bidi="ar-SA"/>
            </w:rPr>
            <w:fldChar w:fldCharType="separate"/>
          </w:r>
          <w:r>
            <w:rPr>
              <w:rStyle w:val="35"/>
              <w:rFonts w:ascii="Times New Roman" w:hAnsi="Times New Roman" w:eastAsia="楷体_GB2312" w:cs="Times New Roman"/>
              <w:b/>
              <w:bCs/>
              <w:kern w:val="0"/>
              <w:sz w:val="28"/>
              <w:szCs w:val="28"/>
              <w:lang w:val="en-US" w:eastAsia="zh-CN" w:bidi="ar-SA"/>
            </w:rPr>
            <w:t>27</w:t>
          </w:r>
          <w:r>
            <w:rPr>
              <w:rStyle w:val="35"/>
              <w:rFonts w:ascii="Times New Roman" w:hAnsi="Times New Roman" w:eastAsia="楷体_GB2312" w:cs="Times New Roman"/>
              <w:b/>
              <w:bCs/>
              <w:kern w:val="0"/>
              <w:sz w:val="28"/>
              <w:szCs w:val="28"/>
              <w:lang w:val="en-US" w:eastAsia="zh-CN" w:bidi="ar-SA"/>
            </w:rPr>
            <w:fldChar w:fldCharType="end"/>
          </w:r>
          <w:r>
            <w:rPr>
              <w:rStyle w:val="35"/>
              <w:rFonts w:ascii="Times New Roman" w:hAnsi="Times New Roman" w:eastAsia="楷体_GB2312" w:cs="Times New Roman"/>
              <w:b/>
              <w:bCs/>
              <w:kern w:val="0"/>
              <w:sz w:val="28"/>
              <w:szCs w:val="28"/>
              <w:lang w:val="en-US" w:eastAsia="zh-CN" w:bidi="ar-SA"/>
            </w:rPr>
            <w:fldChar w:fldCharType="end"/>
          </w:r>
        </w:p>
        <w:p>
          <w:pPr>
            <w:pStyle w:val="83"/>
            <w:tabs>
              <w:tab w:val="right" w:leader="dot" w:pos="9356"/>
            </w:tabs>
          </w:pPr>
        </w:p>
        <w:p>
          <w:pPr>
            <w:snapToGrid w:val="0"/>
            <w:spacing w:line="720" w:lineRule="auto"/>
            <w:rPr>
              <w:rStyle w:val="35"/>
              <w:rFonts w:eastAsia="楷体_GB2312"/>
              <w:kern w:val="0"/>
              <w:sz w:val="36"/>
              <w:szCs w:val="36"/>
            </w:rPr>
          </w:pPr>
          <w:r>
            <w:rPr>
              <w:rFonts w:eastAsia="楷体_GB2312"/>
              <w:kern w:val="0"/>
              <w:szCs w:val="36"/>
            </w:rPr>
            <w:fldChar w:fldCharType="end"/>
          </w:r>
        </w:p>
      </w:sdtContent>
    </w:sdt>
    <w:p>
      <w:pPr>
        <w:spacing w:before="156" w:after="156" w:line="360" w:lineRule="auto"/>
        <w:rPr>
          <w:rStyle w:val="35"/>
          <w:rFonts w:eastAsia="楷体_GB2312" w:cs="Times New Roman"/>
          <w:b/>
          <w:bCs/>
          <w:kern w:val="0"/>
          <w:sz w:val="44"/>
          <w:szCs w:val="44"/>
        </w:rPr>
      </w:pPr>
    </w:p>
    <w:p>
      <w:pPr>
        <w:pStyle w:val="7"/>
        <w:rPr>
          <w:rStyle w:val="35"/>
          <w:rFonts w:eastAsia="楷体_GB2312"/>
          <w:b/>
          <w:bCs/>
          <w:sz w:val="44"/>
          <w:szCs w:val="44"/>
        </w:rPr>
      </w:pPr>
    </w:p>
    <w:p>
      <w:pPr>
        <w:pStyle w:val="8"/>
        <w:rPr>
          <w:rStyle w:val="35"/>
          <w:rFonts w:eastAsia="楷体_GB2312"/>
          <w:bCs/>
          <w:sz w:val="44"/>
          <w:szCs w:val="44"/>
        </w:rPr>
      </w:pPr>
    </w:p>
    <w:p>
      <w:pPr>
        <w:rPr>
          <w:rStyle w:val="35"/>
          <w:rFonts w:eastAsia="楷体_GB2312" w:cs="Times New Roman"/>
          <w:b/>
          <w:bCs/>
          <w:kern w:val="0"/>
          <w:sz w:val="44"/>
          <w:szCs w:val="44"/>
        </w:rPr>
      </w:pPr>
    </w:p>
    <w:p>
      <w:pPr>
        <w:pStyle w:val="7"/>
        <w:rPr>
          <w:rStyle w:val="35"/>
          <w:rFonts w:eastAsia="楷体_GB2312"/>
          <w:b/>
          <w:bCs/>
          <w:sz w:val="44"/>
          <w:szCs w:val="44"/>
        </w:rPr>
      </w:pPr>
    </w:p>
    <w:p>
      <w:pPr>
        <w:pStyle w:val="8"/>
        <w:rPr>
          <w:rStyle w:val="35"/>
          <w:rFonts w:eastAsia="楷体_GB2312"/>
          <w:bCs/>
          <w:sz w:val="44"/>
          <w:szCs w:val="44"/>
        </w:rPr>
      </w:pPr>
    </w:p>
    <w:p>
      <w:pPr>
        <w:rPr>
          <w:rStyle w:val="35"/>
          <w:rFonts w:eastAsia="楷体_GB2312" w:cs="Times New Roman"/>
          <w:b/>
          <w:bCs/>
          <w:kern w:val="0"/>
          <w:sz w:val="44"/>
          <w:szCs w:val="44"/>
        </w:rPr>
      </w:pPr>
    </w:p>
    <w:p>
      <w:pPr>
        <w:spacing w:before="156" w:after="156" w:line="360" w:lineRule="auto"/>
        <w:jc w:val="both"/>
        <w:rPr>
          <w:rFonts w:eastAsia="楷体_GB2312" w:cs="Times New Roman"/>
          <w:b/>
          <w:sz w:val="44"/>
        </w:rPr>
      </w:pPr>
    </w:p>
    <w:p>
      <w:pPr>
        <w:spacing w:before="156" w:after="156" w:line="360" w:lineRule="auto"/>
        <w:jc w:val="center"/>
        <w:outlineLvl w:val="0"/>
        <w:rPr>
          <w:rStyle w:val="35"/>
          <w:rFonts w:eastAsia="楷体_GB2312" w:cs="Times New Roman"/>
          <w:b/>
          <w:bCs/>
          <w:kern w:val="0"/>
          <w:sz w:val="44"/>
          <w:szCs w:val="44"/>
        </w:rPr>
      </w:pPr>
      <w:bookmarkStart w:id="0" w:name="_Toc20793"/>
    </w:p>
    <w:p>
      <w:pPr>
        <w:spacing w:before="156" w:after="156" w:line="360" w:lineRule="auto"/>
        <w:jc w:val="both"/>
        <w:outlineLvl w:val="0"/>
        <w:rPr>
          <w:rStyle w:val="35"/>
          <w:rFonts w:eastAsia="楷体_GB2312" w:cs="Times New Roman"/>
          <w:b/>
          <w:bCs/>
          <w:kern w:val="0"/>
          <w:sz w:val="44"/>
          <w:szCs w:val="44"/>
        </w:rPr>
      </w:pPr>
    </w:p>
    <w:p>
      <w:pPr>
        <w:spacing w:before="156" w:after="156" w:line="360" w:lineRule="auto"/>
        <w:jc w:val="center"/>
        <w:outlineLvl w:val="0"/>
        <w:rPr>
          <w:rStyle w:val="35"/>
          <w:rFonts w:eastAsia="楷体_GB2312" w:cs="Times New Roman"/>
          <w:b/>
          <w:bCs/>
          <w:kern w:val="0"/>
          <w:sz w:val="44"/>
          <w:szCs w:val="44"/>
        </w:rPr>
      </w:pPr>
      <w:r>
        <w:rPr>
          <w:rStyle w:val="35"/>
          <w:rFonts w:eastAsia="楷体_GB2312" w:cs="Times New Roman"/>
          <w:b/>
          <w:bCs/>
          <w:kern w:val="0"/>
          <w:sz w:val="44"/>
          <w:szCs w:val="44"/>
        </w:rPr>
        <w:t>第一部分 谈判邀请函</w:t>
      </w:r>
      <w:bookmarkEnd w:id="0"/>
    </w:p>
    <w:p>
      <w:pPr>
        <w:spacing w:line="360" w:lineRule="auto"/>
        <w:ind w:firstLine="480" w:firstLineChars="200"/>
        <w:rPr>
          <w:rStyle w:val="35"/>
          <w:rFonts w:eastAsia="宋体"/>
          <w:sz w:val="24"/>
        </w:rPr>
      </w:pPr>
      <w:r>
        <w:rPr>
          <w:rStyle w:val="35"/>
          <w:rFonts w:eastAsia="宋体"/>
          <w:sz w:val="24"/>
        </w:rPr>
        <w:t>唐山职业技术学院遵循公开、公平、公正、诚实信用的原则，对</w:t>
      </w:r>
      <w:r>
        <w:rPr>
          <w:rStyle w:val="35"/>
          <w:rFonts w:hint="eastAsia" w:eastAsia="宋体"/>
          <w:sz w:val="24"/>
          <w:lang w:eastAsia="zh-CN"/>
        </w:rPr>
        <w:t>2022年度唐山职业技术学院韩城校区路面维修项目</w:t>
      </w:r>
      <w:r>
        <w:rPr>
          <w:rStyle w:val="35"/>
          <w:rFonts w:eastAsia="宋体"/>
          <w:sz w:val="24"/>
        </w:rPr>
        <w:t>项目进行竞争性谈判采购，欢迎具有完成本项目能力的供应商参加谈判活动。</w:t>
      </w:r>
    </w:p>
    <w:p>
      <w:pPr>
        <w:numPr>
          <w:ilvl w:val="0"/>
          <w:numId w:val="1"/>
        </w:numPr>
        <w:spacing w:line="360" w:lineRule="auto"/>
        <w:ind w:firstLine="480" w:firstLineChars="200"/>
        <w:rPr>
          <w:rStyle w:val="35"/>
          <w:sz w:val="24"/>
        </w:rPr>
      </w:pPr>
      <w:r>
        <w:rPr>
          <w:rStyle w:val="35"/>
          <w:rFonts w:eastAsia="宋体"/>
          <w:sz w:val="24"/>
        </w:rPr>
        <w:t>采购项目编号：</w:t>
      </w:r>
      <w:r>
        <w:rPr>
          <w:rStyle w:val="35"/>
          <w:rFonts w:hint="eastAsia" w:eastAsia="宋体"/>
          <w:sz w:val="24"/>
          <w:lang w:eastAsia="zh-CN"/>
        </w:rPr>
        <w:t>TZY202236</w:t>
      </w:r>
    </w:p>
    <w:p>
      <w:pPr>
        <w:numPr>
          <w:ilvl w:val="0"/>
          <w:numId w:val="1"/>
        </w:numPr>
        <w:spacing w:line="360" w:lineRule="auto"/>
        <w:ind w:firstLine="480" w:firstLineChars="200"/>
        <w:rPr>
          <w:rStyle w:val="35"/>
          <w:rFonts w:eastAsia="宋体"/>
          <w:sz w:val="24"/>
        </w:rPr>
      </w:pPr>
      <w:r>
        <w:rPr>
          <w:rStyle w:val="35"/>
          <w:rFonts w:eastAsia="宋体"/>
          <w:sz w:val="24"/>
        </w:rPr>
        <w:t>采购项目名称：</w:t>
      </w:r>
      <w:r>
        <w:rPr>
          <w:rStyle w:val="35"/>
          <w:rFonts w:hint="eastAsia" w:eastAsia="宋体"/>
          <w:sz w:val="24"/>
          <w:lang w:eastAsia="zh-CN"/>
        </w:rPr>
        <w:t>2022年度唐山职业技术学院韩城校区路面维修项目</w:t>
      </w:r>
    </w:p>
    <w:p>
      <w:pPr>
        <w:numPr>
          <w:ilvl w:val="0"/>
          <w:numId w:val="1"/>
        </w:numPr>
        <w:spacing w:line="360" w:lineRule="auto"/>
        <w:ind w:firstLine="480" w:firstLineChars="200"/>
        <w:jc w:val="left"/>
        <w:rPr>
          <w:rStyle w:val="35"/>
          <w:rFonts w:eastAsia="宋体"/>
          <w:sz w:val="24"/>
        </w:rPr>
      </w:pPr>
      <w:r>
        <w:rPr>
          <w:rStyle w:val="35"/>
          <w:rFonts w:hint="eastAsia" w:eastAsia="宋体"/>
          <w:sz w:val="24"/>
          <w:lang w:eastAsia="zh-CN"/>
        </w:rPr>
        <w:t>项目工期</w:t>
      </w:r>
      <w:r>
        <w:rPr>
          <w:rStyle w:val="35"/>
          <w:rFonts w:eastAsia="宋体"/>
          <w:sz w:val="24"/>
        </w:rPr>
        <w:t>：</w:t>
      </w:r>
      <w:r>
        <w:rPr>
          <w:rStyle w:val="35"/>
          <w:rFonts w:hint="eastAsia" w:eastAsia="宋体"/>
          <w:sz w:val="24"/>
          <w:lang w:eastAsia="zh-CN"/>
        </w:rPr>
        <w:t>合同签订生效后15天内完成工程并通过验收。</w:t>
      </w:r>
    </w:p>
    <w:p>
      <w:pPr>
        <w:numPr>
          <w:ilvl w:val="0"/>
          <w:numId w:val="1"/>
        </w:numPr>
        <w:spacing w:line="360" w:lineRule="auto"/>
        <w:ind w:left="0" w:leftChars="0" w:firstLine="480" w:firstLineChars="200"/>
        <w:rPr>
          <w:rStyle w:val="35"/>
          <w:rFonts w:hint="eastAsia" w:eastAsia="宋体"/>
          <w:sz w:val="24"/>
          <w:lang w:eastAsia="zh-CN"/>
        </w:rPr>
      </w:pPr>
      <w:r>
        <w:rPr>
          <w:rStyle w:val="35"/>
          <w:rFonts w:hint="eastAsia" w:eastAsia="宋体"/>
          <w:sz w:val="24"/>
          <w:lang w:eastAsia="zh-CN"/>
        </w:rPr>
        <w:t>项目地点</w:t>
      </w:r>
      <w:r>
        <w:rPr>
          <w:rStyle w:val="35"/>
          <w:rFonts w:eastAsia="宋体"/>
          <w:sz w:val="24"/>
        </w:rPr>
        <w:t>：唐山职业技术学院</w:t>
      </w:r>
      <w:r>
        <w:rPr>
          <w:rStyle w:val="35"/>
          <w:rFonts w:hint="eastAsia" w:eastAsia="宋体"/>
          <w:sz w:val="24"/>
          <w:lang w:eastAsia="zh-CN"/>
        </w:rPr>
        <w:t>韩城校区</w:t>
      </w:r>
    </w:p>
    <w:p>
      <w:pPr>
        <w:numPr>
          <w:ilvl w:val="0"/>
          <w:numId w:val="1"/>
        </w:numPr>
        <w:spacing w:line="360" w:lineRule="auto"/>
        <w:ind w:left="0" w:leftChars="0" w:firstLine="480" w:firstLineChars="200"/>
        <w:rPr>
          <w:rStyle w:val="35"/>
          <w:sz w:val="24"/>
        </w:rPr>
      </w:pPr>
      <w:r>
        <w:rPr>
          <w:rStyle w:val="35"/>
          <w:rFonts w:eastAsia="宋体"/>
          <w:sz w:val="24"/>
        </w:rPr>
        <w:t>供应商资质要求：</w:t>
      </w:r>
    </w:p>
    <w:p>
      <w:pPr>
        <w:spacing w:line="360" w:lineRule="auto"/>
        <w:ind w:firstLine="480" w:firstLineChars="200"/>
        <w:rPr>
          <w:rStyle w:val="35"/>
          <w:rFonts w:eastAsia="宋体"/>
          <w:sz w:val="24"/>
        </w:rPr>
      </w:pPr>
      <w:r>
        <w:rPr>
          <w:rStyle w:val="35"/>
          <w:rFonts w:hint="eastAsia"/>
          <w:sz w:val="24"/>
        </w:rPr>
        <w:t>（1）</w:t>
      </w:r>
      <w:r>
        <w:rPr>
          <w:rStyle w:val="35"/>
          <w:rFonts w:eastAsia="宋体"/>
          <w:sz w:val="24"/>
        </w:rPr>
        <w:t>符合《政府采购法》第</w:t>
      </w:r>
      <w:r>
        <w:rPr>
          <w:rStyle w:val="35"/>
          <w:sz w:val="24"/>
        </w:rPr>
        <w:t>22</w:t>
      </w:r>
      <w:r>
        <w:rPr>
          <w:rStyle w:val="35"/>
          <w:rFonts w:eastAsia="宋体"/>
          <w:sz w:val="24"/>
        </w:rPr>
        <w:t>条规定及相关规定；</w:t>
      </w:r>
    </w:p>
    <w:p>
      <w:pPr>
        <w:spacing w:line="360" w:lineRule="auto"/>
        <w:ind w:firstLine="480" w:firstLineChars="200"/>
        <w:rPr>
          <w:rStyle w:val="35"/>
          <w:rFonts w:hint="eastAsia" w:eastAsia="宋体" w:cs="Times New Roman"/>
          <w:sz w:val="24"/>
        </w:rPr>
      </w:pPr>
      <w:r>
        <w:rPr>
          <w:rStyle w:val="35"/>
          <w:rFonts w:hint="eastAsia" w:eastAsia="宋体" w:cs="Times New Roman"/>
          <w:sz w:val="24"/>
        </w:rPr>
        <w:t>（2）该项目【非】专门面向中小企业或小型、微型企业采购。</w:t>
      </w:r>
    </w:p>
    <w:p>
      <w:pPr>
        <w:spacing w:line="360" w:lineRule="auto"/>
        <w:ind w:firstLine="480" w:firstLineChars="200"/>
        <w:rPr>
          <w:rStyle w:val="35"/>
          <w:rFonts w:eastAsia="宋体" w:cs="Times New Roman"/>
          <w:sz w:val="24"/>
        </w:rPr>
      </w:pPr>
      <w:r>
        <w:rPr>
          <w:rStyle w:val="35"/>
          <w:rFonts w:hint="eastAsia" w:eastAsia="宋体" w:cs="Times New Roman"/>
          <w:sz w:val="24"/>
          <w:lang w:eastAsia="zh-CN"/>
        </w:rPr>
        <w:t>（</w:t>
      </w:r>
      <w:r>
        <w:rPr>
          <w:rStyle w:val="35"/>
          <w:rFonts w:hint="eastAsia" w:eastAsia="宋体" w:cs="Times New Roman"/>
          <w:sz w:val="24"/>
          <w:lang w:val="en-US" w:eastAsia="zh-CN"/>
        </w:rPr>
        <w:t>3</w:t>
      </w:r>
      <w:r>
        <w:rPr>
          <w:rStyle w:val="35"/>
          <w:rFonts w:hint="eastAsia" w:eastAsia="宋体" w:cs="Times New Roman"/>
          <w:sz w:val="24"/>
          <w:lang w:eastAsia="zh-CN"/>
        </w:rPr>
        <w:t>）</w:t>
      </w:r>
      <w:r>
        <w:rPr>
          <w:rStyle w:val="35"/>
          <w:rFonts w:hint="eastAsia" w:eastAsia="宋体" w:cs="Times New Roman"/>
          <w:sz w:val="24"/>
        </w:rPr>
        <w:t>具有住建部门颁发的</w:t>
      </w:r>
      <w:r>
        <w:rPr>
          <w:rStyle w:val="35"/>
          <w:rFonts w:hint="eastAsia" w:eastAsia="宋体" w:cs="Times New Roman"/>
          <w:sz w:val="24"/>
          <w:lang w:val="en-US" w:eastAsia="zh-CN"/>
        </w:rPr>
        <w:t>市政公用工程施工总</w:t>
      </w:r>
      <w:r>
        <w:rPr>
          <w:rStyle w:val="35"/>
          <w:rFonts w:hint="eastAsia" w:eastAsia="宋体" w:cs="Times New Roman"/>
          <w:sz w:val="24"/>
        </w:rPr>
        <w:t>承包叁级及以</w:t>
      </w:r>
      <w:r>
        <w:rPr>
          <w:rStyle w:val="35"/>
          <w:rFonts w:hint="eastAsia" w:eastAsia="宋体" w:cs="Times New Roman"/>
          <w:sz w:val="24"/>
          <w:lang w:val="en-US" w:eastAsia="zh-CN"/>
        </w:rPr>
        <w:t>上</w:t>
      </w:r>
      <w:r>
        <w:rPr>
          <w:rStyle w:val="35"/>
          <w:rFonts w:hint="eastAsia" w:eastAsia="宋体" w:cs="Times New Roman"/>
          <w:sz w:val="24"/>
        </w:rPr>
        <w:t>资质</w:t>
      </w:r>
      <w:r>
        <w:rPr>
          <w:rStyle w:val="35"/>
          <w:rFonts w:hint="eastAsia" w:eastAsia="宋体" w:cs="Times New Roman"/>
          <w:sz w:val="24"/>
          <w:lang w:eastAsia="zh-CN"/>
        </w:rPr>
        <w:t>，拟派项目经理须具</w:t>
      </w:r>
      <w:r>
        <w:rPr>
          <w:rStyle w:val="35"/>
          <w:rFonts w:hint="eastAsia" w:eastAsia="宋体" w:cs="Times New Roman"/>
          <w:sz w:val="24"/>
          <w:lang w:val="en-US" w:eastAsia="zh-CN"/>
        </w:rPr>
        <w:t>市政公用</w:t>
      </w:r>
      <w:r>
        <w:rPr>
          <w:rStyle w:val="35"/>
          <w:rFonts w:hint="eastAsia" w:eastAsia="宋体" w:cs="Times New Roman"/>
          <w:sz w:val="24"/>
          <w:lang w:eastAsia="zh-CN"/>
        </w:rPr>
        <w:t>工程专业二级及以上注册建造师执业资格，具备有效的安全生产考核合格证书，且未担任其他在施</w:t>
      </w:r>
      <w:r>
        <w:rPr>
          <w:rStyle w:val="35"/>
          <w:rFonts w:hint="eastAsia" w:eastAsia="宋体" w:cs="Times New Roman"/>
          <w:sz w:val="24"/>
          <w:lang w:val="en-US" w:eastAsia="zh-CN"/>
        </w:rPr>
        <w:t>市政公用</w:t>
      </w:r>
      <w:r>
        <w:rPr>
          <w:rStyle w:val="35"/>
          <w:rFonts w:hint="eastAsia" w:eastAsia="宋体" w:cs="Times New Roman"/>
          <w:sz w:val="24"/>
          <w:lang w:eastAsia="zh-CN"/>
        </w:rPr>
        <w:t>工程项目的项目经理。</w:t>
      </w:r>
    </w:p>
    <w:p>
      <w:pPr>
        <w:spacing w:line="360" w:lineRule="auto"/>
        <w:ind w:firstLine="480" w:firstLineChars="200"/>
        <w:rPr>
          <w:rStyle w:val="35"/>
          <w:rFonts w:eastAsia="宋体" w:cs="Times New Roman"/>
          <w:sz w:val="24"/>
        </w:rPr>
      </w:pPr>
      <w:r>
        <w:rPr>
          <w:rStyle w:val="35"/>
          <w:rFonts w:hint="eastAsia" w:eastAsia="宋体" w:cs="Times New Roman"/>
          <w:sz w:val="24"/>
          <w:lang w:val="en-US" w:eastAsia="zh-CN"/>
        </w:rPr>
        <w:t>6.评审办法：</w:t>
      </w:r>
      <w:r>
        <w:rPr>
          <w:rStyle w:val="35"/>
          <w:rFonts w:eastAsia="宋体" w:cs="Times New Roman"/>
          <w:sz w:val="24"/>
        </w:rPr>
        <w:t>最低评标价法</w:t>
      </w:r>
    </w:p>
    <w:p>
      <w:pPr>
        <w:spacing w:line="360" w:lineRule="auto"/>
        <w:ind w:firstLine="480" w:firstLineChars="200"/>
        <w:rPr>
          <w:rStyle w:val="35"/>
          <w:sz w:val="24"/>
        </w:rPr>
      </w:pPr>
      <w:r>
        <w:rPr>
          <w:rStyle w:val="35"/>
          <w:rFonts w:eastAsia="宋体" w:cs="Times New Roman"/>
          <w:sz w:val="24"/>
        </w:rPr>
        <w:t>7.供应商邀请方式：本次采用公告方式。本次谈判邀请在唐山职业技术学院通知公告栏（</w:t>
      </w:r>
      <w:r>
        <w:rPr>
          <w:rStyle w:val="35"/>
          <w:rFonts w:hint="eastAsia" w:eastAsia="宋体" w:cs="Times New Roman"/>
          <w:sz w:val="24"/>
        </w:rPr>
        <w:t>http://www.tsvtc.edu.c</w:t>
      </w:r>
      <w:r>
        <w:rPr>
          <w:rStyle w:val="35"/>
          <w:rFonts w:hint="eastAsia"/>
          <w:sz w:val="24"/>
        </w:rPr>
        <w:t>n/</w:t>
      </w:r>
      <w:r>
        <w:rPr>
          <w:rStyle w:val="35"/>
          <w:rFonts w:eastAsia="宋体"/>
          <w:sz w:val="24"/>
        </w:rPr>
        <w:t>）</w:t>
      </w:r>
      <w:r>
        <w:rPr>
          <w:rStyle w:val="35"/>
          <w:rFonts w:hint="eastAsia" w:eastAsia="宋体"/>
          <w:sz w:val="24"/>
        </w:rPr>
        <w:t>、惠招标电子招投标交易平台</w:t>
      </w:r>
      <w:r>
        <w:rPr>
          <w:rStyle w:val="35"/>
          <w:rFonts w:eastAsia="宋体"/>
          <w:sz w:val="24"/>
        </w:rPr>
        <w:t>上以公告形式发布。</w:t>
      </w:r>
    </w:p>
    <w:p>
      <w:pPr>
        <w:tabs>
          <w:tab w:val="left" w:pos="720"/>
        </w:tabs>
        <w:spacing w:line="360" w:lineRule="auto"/>
        <w:ind w:firstLine="480" w:firstLineChars="200"/>
        <w:jc w:val="left"/>
        <w:rPr>
          <w:rStyle w:val="35"/>
          <w:sz w:val="24"/>
        </w:rPr>
      </w:pPr>
      <w:r>
        <w:rPr>
          <w:rStyle w:val="35"/>
          <w:rFonts w:hint="eastAsia"/>
          <w:kern w:val="0"/>
          <w:sz w:val="24"/>
          <w:szCs w:val="28"/>
        </w:rPr>
        <w:t>8</w:t>
      </w:r>
      <w:r>
        <w:rPr>
          <w:rStyle w:val="35"/>
          <w:sz w:val="24"/>
        </w:rPr>
        <w:t>.</w:t>
      </w:r>
      <w:r>
        <w:rPr>
          <w:rStyle w:val="35"/>
          <w:rFonts w:hint="eastAsia"/>
          <w:sz w:val="24"/>
        </w:rPr>
        <w:t>保证金：本次需交</w:t>
      </w:r>
      <w:r>
        <w:rPr>
          <w:rStyle w:val="35"/>
          <w:rFonts w:hint="eastAsia"/>
          <w:sz w:val="24"/>
          <w:highlight w:val="none"/>
        </w:rPr>
        <w:t>保证金</w:t>
      </w:r>
      <w:r>
        <w:rPr>
          <w:rStyle w:val="35"/>
          <w:rFonts w:hint="eastAsia" w:eastAsia="宋体"/>
          <w:sz w:val="24"/>
          <w:highlight w:val="none"/>
          <w:lang w:eastAsia="zh-CN"/>
        </w:rPr>
        <w:t>7100</w:t>
      </w:r>
      <w:r>
        <w:rPr>
          <w:rStyle w:val="35"/>
          <w:rFonts w:hint="eastAsia"/>
          <w:sz w:val="24"/>
          <w:highlight w:val="none"/>
        </w:rPr>
        <w:t>元</w:t>
      </w:r>
      <w:r>
        <w:rPr>
          <w:rStyle w:val="35"/>
          <w:rFonts w:hint="eastAsia"/>
          <w:sz w:val="24"/>
        </w:rPr>
        <w:t>。</w:t>
      </w:r>
    </w:p>
    <w:p>
      <w:pPr>
        <w:spacing w:line="360" w:lineRule="auto"/>
        <w:ind w:firstLine="480" w:firstLineChars="200"/>
        <w:jc w:val="left"/>
        <w:rPr>
          <w:rStyle w:val="35"/>
          <w:rFonts w:hint="eastAsia" w:eastAsia="宋体"/>
          <w:sz w:val="24"/>
          <w:lang w:eastAsia="zh-CN"/>
        </w:rPr>
      </w:pPr>
      <w:r>
        <w:rPr>
          <w:rStyle w:val="35"/>
          <w:rFonts w:hint="eastAsia"/>
          <w:sz w:val="24"/>
        </w:rPr>
        <w:t>保证金是供应商参与本次采购活动的必备条件，保证金缴纳方式采用</w:t>
      </w:r>
      <w:r>
        <w:rPr>
          <w:rStyle w:val="35"/>
          <w:rFonts w:hint="eastAsia" w:eastAsia="宋体"/>
          <w:sz w:val="24"/>
          <w:lang w:eastAsia="zh-CN"/>
        </w:rPr>
        <w:t>保函或保证保险的方式</w:t>
      </w:r>
      <w:r>
        <w:rPr>
          <w:rStyle w:val="35"/>
          <w:rFonts w:hint="eastAsia"/>
          <w:sz w:val="24"/>
        </w:rPr>
        <w:t>。</w:t>
      </w:r>
    </w:p>
    <w:p>
      <w:pPr>
        <w:spacing w:line="360" w:lineRule="auto"/>
        <w:ind w:firstLine="480" w:firstLineChars="200"/>
        <w:jc w:val="left"/>
        <w:rPr>
          <w:rStyle w:val="35"/>
          <w:sz w:val="24"/>
        </w:rPr>
      </w:pPr>
      <w:r>
        <w:rPr>
          <w:rStyle w:val="35"/>
          <w:rFonts w:hint="eastAsia"/>
          <w:sz w:val="24"/>
        </w:rPr>
        <w:t>9</w:t>
      </w:r>
      <w:r>
        <w:rPr>
          <w:rStyle w:val="35"/>
          <w:sz w:val="24"/>
        </w:rPr>
        <w:t>.谈判文件的获取</w:t>
      </w:r>
      <w:r>
        <w:rPr>
          <w:rStyle w:val="35"/>
          <w:rFonts w:eastAsia="宋体"/>
          <w:sz w:val="24"/>
        </w:rPr>
        <w:t>：凡有意参加投标者，</w:t>
      </w:r>
      <w:r>
        <w:rPr>
          <w:rStyle w:val="35"/>
          <w:rFonts w:hint="eastAsia" w:eastAsia="宋体"/>
          <w:sz w:val="24"/>
        </w:rPr>
        <w:t>请于202</w:t>
      </w:r>
      <w:r>
        <w:rPr>
          <w:rStyle w:val="35"/>
          <w:rFonts w:hint="eastAsia" w:eastAsia="宋体"/>
          <w:sz w:val="24"/>
          <w:lang w:val="en-US" w:eastAsia="zh-CN"/>
        </w:rPr>
        <w:t>2</w:t>
      </w:r>
      <w:r>
        <w:rPr>
          <w:rStyle w:val="35"/>
          <w:rFonts w:hint="eastAsia" w:eastAsia="宋体"/>
          <w:sz w:val="24"/>
        </w:rPr>
        <w:t>年</w:t>
      </w:r>
      <w:r>
        <w:rPr>
          <w:rStyle w:val="35"/>
          <w:rFonts w:hint="eastAsia" w:eastAsia="宋体"/>
          <w:sz w:val="24"/>
          <w:lang w:val="en-US" w:eastAsia="zh-CN"/>
        </w:rPr>
        <w:t>6</w:t>
      </w:r>
      <w:r>
        <w:rPr>
          <w:rStyle w:val="35"/>
          <w:rFonts w:hint="eastAsia" w:eastAsia="宋体"/>
          <w:sz w:val="24"/>
        </w:rPr>
        <w:t>月</w:t>
      </w:r>
      <w:r>
        <w:rPr>
          <w:rStyle w:val="35"/>
          <w:rFonts w:hint="eastAsia" w:eastAsia="宋体"/>
          <w:sz w:val="24"/>
          <w:lang w:val="en-US" w:eastAsia="zh-CN"/>
        </w:rPr>
        <w:t>22</w:t>
      </w:r>
      <w:r>
        <w:rPr>
          <w:rStyle w:val="35"/>
          <w:rFonts w:hint="eastAsia" w:eastAsia="宋体"/>
          <w:sz w:val="24"/>
        </w:rPr>
        <w:t>日至202</w:t>
      </w:r>
      <w:r>
        <w:rPr>
          <w:rStyle w:val="35"/>
          <w:rFonts w:hint="eastAsia" w:eastAsia="宋体"/>
          <w:sz w:val="24"/>
          <w:lang w:val="en-US" w:eastAsia="zh-CN"/>
        </w:rPr>
        <w:t>2</w:t>
      </w:r>
      <w:r>
        <w:rPr>
          <w:rStyle w:val="35"/>
          <w:rFonts w:hint="eastAsia" w:eastAsia="宋体"/>
          <w:sz w:val="24"/>
        </w:rPr>
        <w:t>年</w:t>
      </w:r>
      <w:r>
        <w:rPr>
          <w:rStyle w:val="35"/>
          <w:rFonts w:hint="eastAsia" w:eastAsia="宋体"/>
          <w:sz w:val="24"/>
          <w:lang w:val="en-US" w:eastAsia="zh-CN"/>
        </w:rPr>
        <w:t>6</w:t>
      </w:r>
      <w:r>
        <w:rPr>
          <w:rStyle w:val="35"/>
          <w:rFonts w:hint="eastAsia" w:eastAsia="宋体"/>
          <w:sz w:val="24"/>
        </w:rPr>
        <w:t>月</w:t>
      </w:r>
      <w:r>
        <w:rPr>
          <w:rStyle w:val="35"/>
          <w:rFonts w:hint="eastAsia" w:eastAsia="宋体"/>
          <w:sz w:val="24"/>
          <w:lang w:val="en-US" w:eastAsia="zh-CN"/>
        </w:rPr>
        <w:t>24</w:t>
      </w:r>
      <w:r>
        <w:rPr>
          <w:rStyle w:val="35"/>
          <w:rFonts w:hint="eastAsia" w:eastAsia="宋体"/>
          <w:sz w:val="24"/>
        </w:rPr>
        <w:t>日，每日上午09:00时至11:30时，下午14:00时至17:00时</w:t>
      </w:r>
      <w:r>
        <w:rPr>
          <w:rFonts w:cs="Times New Roman"/>
          <w:sz w:val="24"/>
        </w:rPr>
        <w:t>携带营业执照</w:t>
      </w:r>
      <w:r>
        <w:rPr>
          <w:rFonts w:hint="eastAsia" w:eastAsia="宋体" w:cs="Times New Roman"/>
          <w:sz w:val="24"/>
          <w:lang w:val="en-US" w:eastAsia="zh-CN"/>
        </w:rPr>
        <w:t>副本</w:t>
      </w:r>
      <w:r>
        <w:rPr>
          <w:rFonts w:cs="Times New Roman"/>
          <w:sz w:val="24"/>
        </w:rPr>
        <w:t>，</w:t>
      </w:r>
      <w:r>
        <w:rPr>
          <w:rFonts w:hint="eastAsia" w:eastAsia="宋体" w:cs="Times New Roman"/>
          <w:sz w:val="24"/>
          <w:lang w:val="en-US" w:eastAsia="zh-CN"/>
        </w:rPr>
        <w:t>资质证，</w:t>
      </w:r>
      <w:r>
        <w:rPr>
          <w:rFonts w:cs="Times New Roman"/>
          <w:sz w:val="24"/>
        </w:rPr>
        <w:t>法定代表人身份证明及法定代表人身份证或法定代表人授权书、被授权人身份证以上资料原件</w:t>
      </w:r>
      <w:r>
        <w:rPr>
          <w:rFonts w:hint="eastAsia" w:eastAsia="宋体" w:cs="Times New Roman"/>
          <w:sz w:val="24"/>
        </w:rPr>
        <w:t>的</w:t>
      </w:r>
      <w:r>
        <w:rPr>
          <w:rFonts w:cs="Times New Roman"/>
          <w:sz w:val="24"/>
        </w:rPr>
        <w:t>复印件1套（复印件加盖单位公章）到</w:t>
      </w:r>
      <w:r>
        <w:rPr>
          <w:rStyle w:val="35"/>
          <w:rFonts w:hint="eastAsia" w:eastAsia="宋体"/>
          <w:sz w:val="24"/>
          <w:lang w:eastAsia="zh-CN"/>
        </w:rPr>
        <w:t>河北明安工程项目管理有限公司</w:t>
      </w:r>
      <w:r>
        <w:rPr>
          <w:rStyle w:val="35"/>
          <w:rFonts w:hint="eastAsia"/>
          <w:sz w:val="24"/>
        </w:rPr>
        <w:t>（</w:t>
      </w:r>
      <w:r>
        <w:rPr>
          <w:rFonts w:hint="eastAsia" w:eastAsia="宋体" w:cs="Times New Roman"/>
          <w:sz w:val="24"/>
        </w:rPr>
        <w:t>唐山市路北区融通大厦1508</w:t>
      </w:r>
      <w:r>
        <w:rPr>
          <w:rStyle w:val="35"/>
          <w:rFonts w:hint="eastAsia"/>
          <w:sz w:val="24"/>
        </w:rPr>
        <w:t>）</w:t>
      </w:r>
      <w:r>
        <w:rPr>
          <w:rFonts w:cs="Times New Roman"/>
          <w:sz w:val="24"/>
        </w:rPr>
        <w:t>报名并购买谈判文件</w:t>
      </w:r>
      <w:r>
        <w:rPr>
          <w:rFonts w:hint="eastAsia" w:eastAsia="宋体" w:cs="Times New Roman"/>
          <w:sz w:val="24"/>
        </w:rPr>
        <w:t>（节假日除外）</w:t>
      </w:r>
      <w:r>
        <w:rPr>
          <w:rStyle w:val="35"/>
          <w:rFonts w:eastAsia="宋体"/>
          <w:kern w:val="0"/>
          <w:sz w:val="24"/>
        </w:rPr>
        <w:t>。</w:t>
      </w:r>
      <w:r>
        <w:rPr>
          <w:rFonts w:hint="eastAsia" w:eastAsia="宋体" w:cs="Times New Roman"/>
          <w:sz w:val="24"/>
        </w:rPr>
        <w:t>谈判文件可在</w:t>
      </w:r>
      <w:r>
        <w:rPr>
          <w:rStyle w:val="35"/>
          <w:rFonts w:eastAsia="宋体"/>
          <w:sz w:val="24"/>
        </w:rPr>
        <w:t>唐山职业技术学院通知公告栏</w:t>
      </w:r>
      <w:r>
        <w:rPr>
          <w:rStyle w:val="35"/>
          <w:rFonts w:hint="eastAsia" w:eastAsia="宋体"/>
          <w:sz w:val="24"/>
        </w:rPr>
        <w:t>、惠招标电子招投标交易平台自行下载，</w:t>
      </w:r>
      <w:r>
        <w:rPr>
          <w:rStyle w:val="35"/>
          <w:rFonts w:hint="eastAsia"/>
          <w:sz w:val="24"/>
        </w:rPr>
        <w:t>文件成本费：200/份</w:t>
      </w:r>
    </w:p>
    <w:p>
      <w:pPr>
        <w:ind w:firstLine="480" w:firstLineChars="200"/>
        <w:jc w:val="left"/>
        <w:rPr>
          <w:rStyle w:val="35"/>
          <w:rFonts w:eastAsia="宋体"/>
          <w:sz w:val="24"/>
        </w:rPr>
      </w:pPr>
      <w:r>
        <w:rPr>
          <w:rStyle w:val="35"/>
          <w:sz w:val="24"/>
        </w:rPr>
        <w:t>1</w:t>
      </w:r>
      <w:r>
        <w:rPr>
          <w:rStyle w:val="35"/>
          <w:rFonts w:hint="eastAsia"/>
          <w:sz w:val="24"/>
        </w:rPr>
        <w:t>0</w:t>
      </w:r>
      <w:r>
        <w:rPr>
          <w:rStyle w:val="35"/>
          <w:sz w:val="24"/>
        </w:rPr>
        <w:t>.</w:t>
      </w:r>
      <w:r>
        <w:rPr>
          <w:rStyle w:val="35"/>
          <w:rFonts w:eastAsia="宋体"/>
          <w:sz w:val="24"/>
        </w:rPr>
        <w:t>递交响应文件截止时间：</w:t>
      </w:r>
      <w:r>
        <w:rPr>
          <w:rStyle w:val="35"/>
          <w:sz w:val="24"/>
        </w:rPr>
        <w:t>202</w:t>
      </w:r>
      <w:r>
        <w:rPr>
          <w:rStyle w:val="35"/>
          <w:rFonts w:hint="eastAsia" w:eastAsia="宋体"/>
          <w:sz w:val="24"/>
          <w:lang w:val="en-US" w:eastAsia="zh-CN"/>
        </w:rPr>
        <w:t>2</w:t>
      </w:r>
      <w:r>
        <w:rPr>
          <w:rStyle w:val="35"/>
          <w:rFonts w:eastAsia="宋体"/>
          <w:sz w:val="24"/>
        </w:rPr>
        <w:t>年</w:t>
      </w:r>
      <w:r>
        <w:rPr>
          <w:rStyle w:val="35"/>
          <w:rFonts w:hint="eastAsia" w:eastAsia="宋体"/>
          <w:sz w:val="24"/>
          <w:lang w:val="en-US" w:eastAsia="zh-CN"/>
        </w:rPr>
        <w:t>6</w:t>
      </w:r>
      <w:r>
        <w:rPr>
          <w:rStyle w:val="35"/>
          <w:rFonts w:eastAsia="宋体"/>
          <w:sz w:val="24"/>
        </w:rPr>
        <w:t>月</w:t>
      </w:r>
      <w:r>
        <w:rPr>
          <w:rStyle w:val="35"/>
          <w:rFonts w:hint="eastAsia" w:eastAsia="宋体"/>
          <w:sz w:val="24"/>
          <w:lang w:val="en-US" w:eastAsia="zh-CN"/>
        </w:rPr>
        <w:t>28</w:t>
      </w:r>
      <w:r>
        <w:rPr>
          <w:rStyle w:val="35"/>
          <w:rFonts w:eastAsia="宋体"/>
          <w:sz w:val="24"/>
        </w:rPr>
        <w:t>日，北京时间</w:t>
      </w:r>
      <w:r>
        <w:rPr>
          <w:rStyle w:val="35"/>
          <w:rFonts w:hint="eastAsia" w:eastAsia="宋体"/>
          <w:sz w:val="24"/>
          <w:lang w:val="en-US" w:eastAsia="zh-CN"/>
        </w:rPr>
        <w:t>9</w:t>
      </w:r>
      <w:r>
        <w:rPr>
          <w:rStyle w:val="35"/>
          <w:rFonts w:hint="eastAsia" w:eastAsia="宋体"/>
          <w:sz w:val="24"/>
        </w:rPr>
        <w:t>：30</w:t>
      </w:r>
    </w:p>
    <w:p>
      <w:pPr>
        <w:tabs>
          <w:tab w:val="left" w:pos="720"/>
        </w:tabs>
        <w:spacing w:line="440" w:lineRule="exact"/>
        <w:ind w:firstLine="480"/>
        <w:jc w:val="left"/>
        <w:rPr>
          <w:rStyle w:val="35"/>
          <w:rFonts w:eastAsia="宋体"/>
          <w:sz w:val="24"/>
        </w:rPr>
      </w:pPr>
      <w:r>
        <w:rPr>
          <w:rStyle w:val="35"/>
          <w:sz w:val="24"/>
        </w:rPr>
        <w:t>1</w:t>
      </w:r>
      <w:r>
        <w:rPr>
          <w:rStyle w:val="35"/>
          <w:rFonts w:hint="eastAsia"/>
          <w:sz w:val="24"/>
        </w:rPr>
        <w:t>1</w:t>
      </w:r>
      <w:r>
        <w:rPr>
          <w:rStyle w:val="35"/>
          <w:sz w:val="24"/>
        </w:rPr>
        <w:t>.</w:t>
      </w:r>
      <w:r>
        <w:rPr>
          <w:rStyle w:val="35"/>
          <w:rFonts w:eastAsia="宋体"/>
          <w:sz w:val="24"/>
        </w:rPr>
        <w:t>递交响应文件及谈判地点：</w:t>
      </w:r>
      <w:r>
        <w:rPr>
          <w:rStyle w:val="35"/>
          <w:rFonts w:hint="eastAsia" w:eastAsia="宋体"/>
          <w:sz w:val="24"/>
          <w:lang w:eastAsia="zh-CN"/>
        </w:rPr>
        <w:t>河北明安工程项目管理有限公司</w:t>
      </w:r>
      <w:r>
        <w:rPr>
          <w:rStyle w:val="35"/>
          <w:rFonts w:hint="eastAsia" w:eastAsia="宋体"/>
          <w:sz w:val="24"/>
        </w:rPr>
        <w:t>会议室</w:t>
      </w:r>
    </w:p>
    <w:p>
      <w:pPr>
        <w:tabs>
          <w:tab w:val="left" w:pos="720"/>
        </w:tabs>
        <w:spacing w:line="440" w:lineRule="exact"/>
        <w:ind w:firstLine="480"/>
        <w:jc w:val="left"/>
        <w:rPr>
          <w:rStyle w:val="35"/>
          <w:rFonts w:eastAsia="宋体"/>
          <w:sz w:val="24"/>
        </w:rPr>
      </w:pPr>
      <w:r>
        <w:rPr>
          <w:rStyle w:val="35"/>
          <w:sz w:val="24"/>
        </w:rPr>
        <w:t>1</w:t>
      </w:r>
      <w:r>
        <w:rPr>
          <w:rStyle w:val="35"/>
          <w:rFonts w:hint="eastAsia"/>
          <w:sz w:val="24"/>
        </w:rPr>
        <w:t>2</w:t>
      </w:r>
      <w:r>
        <w:rPr>
          <w:rStyle w:val="35"/>
          <w:sz w:val="24"/>
        </w:rPr>
        <w:t>.</w:t>
      </w:r>
      <w:r>
        <w:rPr>
          <w:rStyle w:val="35"/>
          <w:rFonts w:eastAsia="宋体"/>
          <w:sz w:val="24"/>
        </w:rPr>
        <w:t>采购机构名称：唐山职业技术学院</w:t>
      </w:r>
    </w:p>
    <w:p>
      <w:pPr>
        <w:snapToGrid w:val="0"/>
        <w:spacing w:line="440" w:lineRule="exact"/>
        <w:ind w:firstLine="480" w:firstLineChars="200"/>
        <w:jc w:val="left"/>
        <w:rPr>
          <w:rStyle w:val="35"/>
          <w:rFonts w:hint="eastAsia" w:eastAsia="宋体"/>
          <w:sz w:val="24"/>
        </w:rPr>
      </w:pPr>
      <w:r>
        <w:rPr>
          <w:rStyle w:val="35"/>
          <w:rFonts w:hint="eastAsia" w:eastAsia="宋体"/>
          <w:sz w:val="24"/>
        </w:rPr>
        <w:t>采购联系人：</w:t>
      </w:r>
      <w:r>
        <w:rPr>
          <w:rStyle w:val="35"/>
          <w:rFonts w:hint="eastAsia" w:eastAsia="宋体"/>
          <w:sz w:val="24"/>
          <w:lang w:val="en-US" w:eastAsia="zh-CN"/>
        </w:rPr>
        <w:t>李帅</w:t>
      </w:r>
      <w:r>
        <w:rPr>
          <w:rStyle w:val="35"/>
          <w:rFonts w:hint="eastAsia" w:eastAsia="宋体"/>
          <w:sz w:val="24"/>
        </w:rPr>
        <w:t xml:space="preserve"> </w:t>
      </w:r>
    </w:p>
    <w:p>
      <w:pPr>
        <w:snapToGrid w:val="0"/>
        <w:spacing w:line="440" w:lineRule="exact"/>
        <w:ind w:firstLine="480" w:firstLineChars="200"/>
        <w:jc w:val="left"/>
        <w:rPr>
          <w:rStyle w:val="35"/>
          <w:rFonts w:hint="eastAsia" w:eastAsia="宋体"/>
          <w:sz w:val="24"/>
        </w:rPr>
      </w:pPr>
      <w:r>
        <w:rPr>
          <w:rStyle w:val="35"/>
          <w:rFonts w:hint="eastAsia" w:eastAsia="宋体"/>
          <w:sz w:val="24"/>
        </w:rPr>
        <w:t xml:space="preserve">联系电话：13582851833 </w:t>
      </w:r>
    </w:p>
    <w:p>
      <w:pPr>
        <w:snapToGrid w:val="0"/>
        <w:spacing w:line="440" w:lineRule="exact"/>
        <w:ind w:firstLine="480" w:firstLineChars="200"/>
        <w:jc w:val="left"/>
        <w:rPr>
          <w:rStyle w:val="35"/>
          <w:rFonts w:eastAsia="宋体"/>
          <w:sz w:val="24"/>
        </w:rPr>
      </w:pPr>
      <w:r>
        <w:rPr>
          <w:rStyle w:val="35"/>
          <w:rFonts w:eastAsia="宋体"/>
          <w:sz w:val="24"/>
        </w:rPr>
        <w:t>通信地址：唐山市丰南区正泰街</w:t>
      </w:r>
      <w:r>
        <w:rPr>
          <w:rStyle w:val="35"/>
          <w:sz w:val="24"/>
        </w:rPr>
        <w:t>29</w:t>
      </w:r>
      <w:r>
        <w:rPr>
          <w:rStyle w:val="35"/>
          <w:rFonts w:eastAsia="宋体"/>
          <w:sz w:val="24"/>
        </w:rPr>
        <w:t>号</w:t>
      </w:r>
      <w:bookmarkStart w:id="24" w:name="_GoBack"/>
      <w:bookmarkEnd w:id="24"/>
    </w:p>
    <w:p>
      <w:pPr>
        <w:numPr>
          <w:ilvl w:val="0"/>
          <w:numId w:val="2"/>
        </w:numPr>
        <w:snapToGrid w:val="0"/>
        <w:spacing w:line="440" w:lineRule="exact"/>
        <w:ind w:firstLine="480" w:firstLineChars="200"/>
        <w:jc w:val="left"/>
        <w:rPr>
          <w:rStyle w:val="35"/>
          <w:rFonts w:hint="eastAsia" w:eastAsia="宋体" w:cs="Times New Roman"/>
          <w:sz w:val="24"/>
        </w:rPr>
      </w:pPr>
      <w:r>
        <w:rPr>
          <w:rStyle w:val="35"/>
          <w:rFonts w:hint="eastAsia" w:eastAsia="宋体" w:cs="Times New Roman"/>
          <w:sz w:val="24"/>
        </w:rPr>
        <w:t>招标代理机构名称：</w:t>
      </w:r>
      <w:r>
        <w:rPr>
          <w:rStyle w:val="35"/>
          <w:rFonts w:hint="eastAsia" w:eastAsia="宋体" w:cs="Times New Roman"/>
          <w:sz w:val="24"/>
          <w:lang w:eastAsia="zh-CN"/>
        </w:rPr>
        <w:t>河北明安工程项目管理有限公司</w:t>
      </w:r>
    </w:p>
    <w:p>
      <w:pPr>
        <w:numPr>
          <w:ilvl w:val="0"/>
          <w:numId w:val="0"/>
        </w:numPr>
        <w:snapToGrid w:val="0"/>
        <w:spacing w:line="440" w:lineRule="exact"/>
        <w:ind w:firstLine="480" w:firstLineChars="200"/>
        <w:jc w:val="left"/>
        <w:rPr>
          <w:rStyle w:val="35"/>
          <w:rFonts w:hint="eastAsia" w:eastAsia="宋体" w:cs="Times New Roman"/>
          <w:sz w:val="24"/>
        </w:rPr>
      </w:pPr>
      <w:r>
        <w:rPr>
          <w:rStyle w:val="35"/>
          <w:rFonts w:hint="eastAsia" w:eastAsia="宋体" w:cs="Times New Roman"/>
          <w:sz w:val="24"/>
        </w:rPr>
        <w:t>联系人：</w:t>
      </w:r>
      <w:r>
        <w:rPr>
          <w:rStyle w:val="35"/>
          <w:rFonts w:hint="eastAsia" w:eastAsia="宋体" w:cs="Times New Roman"/>
          <w:sz w:val="24"/>
          <w:lang w:val="en-US" w:eastAsia="zh-CN"/>
        </w:rPr>
        <w:t xml:space="preserve">张育玮  </w:t>
      </w:r>
      <w:r>
        <w:rPr>
          <w:rStyle w:val="35"/>
          <w:rFonts w:hint="eastAsia" w:eastAsia="宋体" w:cs="Times New Roman"/>
          <w:sz w:val="24"/>
          <w:lang w:eastAsia="zh-CN"/>
        </w:rPr>
        <w:t>联系电话：</w:t>
      </w:r>
      <w:r>
        <w:rPr>
          <w:rStyle w:val="35"/>
          <w:rFonts w:hint="eastAsia" w:eastAsia="宋体" w:cs="Times New Roman"/>
          <w:sz w:val="24"/>
          <w:lang w:val="en-US" w:eastAsia="zh-CN"/>
        </w:rPr>
        <w:t>15832521389</w:t>
      </w:r>
    </w:p>
    <w:p>
      <w:pPr>
        <w:snapToGrid w:val="0"/>
        <w:spacing w:line="440" w:lineRule="exact"/>
        <w:ind w:firstLine="480" w:firstLineChars="200"/>
        <w:jc w:val="left"/>
        <w:rPr>
          <w:rStyle w:val="35"/>
          <w:rFonts w:hint="eastAsia" w:eastAsia="宋体" w:cs="Times New Roman"/>
          <w:sz w:val="24"/>
        </w:rPr>
      </w:pPr>
      <w:r>
        <w:rPr>
          <w:rStyle w:val="35"/>
          <w:rFonts w:hint="eastAsia" w:eastAsia="宋体" w:cs="Times New Roman"/>
          <w:sz w:val="24"/>
        </w:rPr>
        <w:t>14.质疑、监督电话：13313051508</w:t>
      </w:r>
      <w:r>
        <w:rPr>
          <w:rStyle w:val="35"/>
          <w:rFonts w:hint="eastAsia" w:eastAsia="宋体" w:cs="Times New Roman"/>
          <w:sz w:val="24"/>
          <w:lang w:eastAsia="zh-CN"/>
        </w:rPr>
        <w:t>、</w:t>
      </w:r>
      <w:r>
        <w:rPr>
          <w:rStyle w:val="35"/>
          <w:rFonts w:hint="eastAsia" w:eastAsia="宋体" w:cs="Times New Roman"/>
          <w:sz w:val="24"/>
          <w:lang w:val="en-US" w:eastAsia="zh-CN"/>
        </w:rPr>
        <w:t>15832521389</w:t>
      </w:r>
      <w:r>
        <w:rPr>
          <w:rStyle w:val="35"/>
          <w:rFonts w:hint="eastAsia" w:eastAsia="宋体" w:cs="Times New Roman"/>
          <w:sz w:val="24"/>
        </w:rPr>
        <w:t>（代理机构）</w:t>
      </w:r>
    </w:p>
    <w:p>
      <w:pPr>
        <w:snapToGrid w:val="0"/>
        <w:spacing w:line="440" w:lineRule="exact"/>
        <w:ind w:firstLine="400" w:firstLineChars="200"/>
        <w:jc w:val="left"/>
        <w:rPr>
          <w:rStyle w:val="35"/>
          <w:rFonts w:eastAsia="楷体_GB2312" w:cs="Times New Roman"/>
          <w:b/>
          <w:bCs/>
          <w:sz w:val="44"/>
          <w:szCs w:val="44"/>
        </w:rPr>
      </w:pPr>
      <w:r>
        <w:rPr>
          <w:sz w:val="20"/>
        </w:rPr>
        <w:br w:type="page"/>
      </w:r>
    </w:p>
    <w:p>
      <w:pPr>
        <w:spacing w:line="360" w:lineRule="auto"/>
        <w:jc w:val="center"/>
        <w:outlineLvl w:val="0"/>
        <w:rPr>
          <w:rFonts w:eastAsia="楷体_GB2312" w:cs="Times New Roman"/>
          <w:b/>
          <w:sz w:val="44"/>
        </w:rPr>
      </w:pPr>
      <w:bookmarkStart w:id="1" w:name="_Toc21207"/>
      <w:r>
        <w:rPr>
          <w:rStyle w:val="35"/>
          <w:rFonts w:eastAsia="楷体_GB2312" w:cs="Times New Roman"/>
          <w:b/>
          <w:bCs/>
          <w:sz w:val="44"/>
          <w:szCs w:val="44"/>
        </w:rPr>
        <w:t>第二部分 谈判项目技术、服务、安全要求</w:t>
      </w:r>
      <w:bookmarkEnd w:id="1"/>
    </w:p>
    <w:p>
      <w:pPr>
        <w:snapToGrid w:val="0"/>
        <w:spacing w:line="360" w:lineRule="auto"/>
        <w:ind w:left="480"/>
        <w:rPr>
          <w:rStyle w:val="35"/>
          <w:rFonts w:cs="Times New Roman"/>
          <w:b/>
          <w:bCs/>
          <w:kern w:val="0"/>
          <w:sz w:val="24"/>
        </w:rPr>
      </w:pPr>
    </w:p>
    <w:p>
      <w:pPr>
        <w:numPr>
          <w:ilvl w:val="0"/>
          <w:numId w:val="3"/>
        </w:numPr>
        <w:snapToGrid w:val="0"/>
        <w:spacing w:line="360" w:lineRule="auto"/>
        <w:ind w:firstLine="480"/>
        <w:rPr>
          <w:rStyle w:val="35"/>
          <w:sz w:val="20"/>
        </w:rPr>
      </w:pPr>
      <w:r>
        <w:rPr>
          <w:rStyle w:val="35"/>
          <w:rFonts w:eastAsia="宋体" w:cs="Times New Roman"/>
          <w:b/>
          <w:bCs/>
          <w:kern w:val="0"/>
          <w:sz w:val="24"/>
        </w:rPr>
        <w:t>项目说明</w:t>
      </w:r>
    </w:p>
    <w:p>
      <w:pPr>
        <w:spacing w:line="360" w:lineRule="auto"/>
        <w:ind w:firstLine="480" w:firstLineChars="200"/>
        <w:rPr>
          <w:rFonts w:hint="eastAsia" w:ascii="宋体"/>
          <w:bCs/>
          <w:kern w:val="0"/>
          <w:sz w:val="24"/>
          <w:lang w:val="en-US" w:eastAsia="zh-CN"/>
        </w:rPr>
      </w:pPr>
      <w:r>
        <w:rPr>
          <w:rFonts w:hint="eastAsia" w:ascii="宋体"/>
          <w:bCs/>
          <w:kern w:val="0"/>
          <w:sz w:val="24"/>
          <w:lang w:val="en-US" w:eastAsia="zh-CN"/>
        </w:rPr>
        <w:t>项目概况：2022年度唐山职业技术学院韩城校区路面维修项目。</w:t>
      </w:r>
    </w:p>
    <w:p>
      <w:pPr>
        <w:spacing w:line="360" w:lineRule="auto"/>
        <w:ind w:firstLine="480" w:firstLineChars="200"/>
        <w:rPr>
          <w:rFonts w:hint="default" w:ascii="宋体" w:eastAsia="宋体"/>
          <w:bCs/>
          <w:kern w:val="0"/>
          <w:sz w:val="24"/>
          <w:lang w:val="en-US" w:eastAsia="zh-CN"/>
        </w:rPr>
      </w:pPr>
      <w:r>
        <w:rPr>
          <w:rFonts w:hint="eastAsia" w:ascii="宋体"/>
          <w:bCs/>
          <w:kern w:val="0"/>
          <w:sz w:val="24"/>
        </w:rPr>
        <w:t>1.建设地点：</w:t>
      </w:r>
      <w:r>
        <w:rPr>
          <w:rFonts w:hint="eastAsia" w:ascii="宋体"/>
          <w:bCs/>
          <w:kern w:val="0"/>
          <w:sz w:val="24"/>
          <w:lang w:val="en-US" w:eastAsia="zh-CN"/>
        </w:rPr>
        <w:t>唐山职业技术学院</w:t>
      </w:r>
    </w:p>
    <w:p>
      <w:pPr>
        <w:spacing w:line="360" w:lineRule="auto"/>
        <w:ind w:firstLine="480" w:firstLineChars="200"/>
        <w:rPr>
          <w:rFonts w:ascii="宋体"/>
          <w:bCs/>
          <w:kern w:val="0"/>
          <w:sz w:val="24"/>
        </w:rPr>
      </w:pPr>
      <w:r>
        <w:rPr>
          <w:rFonts w:hint="eastAsia" w:ascii="宋体"/>
          <w:bCs/>
          <w:kern w:val="0"/>
          <w:sz w:val="24"/>
        </w:rPr>
        <w:t>2.建设规模：详见工程量清单</w:t>
      </w:r>
    </w:p>
    <w:p>
      <w:pPr>
        <w:spacing w:line="360" w:lineRule="auto"/>
        <w:ind w:firstLine="480" w:firstLineChars="200"/>
        <w:rPr>
          <w:rFonts w:ascii="宋体"/>
          <w:bCs/>
          <w:kern w:val="0"/>
          <w:sz w:val="24"/>
        </w:rPr>
      </w:pPr>
      <w:r>
        <w:rPr>
          <w:rFonts w:hint="eastAsia" w:ascii="宋体"/>
          <w:bCs/>
          <w:kern w:val="0"/>
          <w:sz w:val="24"/>
        </w:rPr>
        <w:t>3.质量标准：合格</w:t>
      </w:r>
    </w:p>
    <w:p>
      <w:pPr>
        <w:spacing w:line="360" w:lineRule="auto"/>
        <w:ind w:firstLine="480" w:firstLineChars="200"/>
        <w:rPr>
          <w:rFonts w:hint="eastAsia" w:ascii="宋体"/>
          <w:bCs/>
          <w:kern w:val="0"/>
          <w:sz w:val="24"/>
          <w:lang w:val="en-US" w:eastAsia="zh-CN"/>
        </w:rPr>
      </w:pPr>
      <w:r>
        <w:rPr>
          <w:rFonts w:hint="eastAsia" w:ascii="宋体"/>
          <w:bCs/>
          <w:kern w:val="0"/>
          <w:sz w:val="24"/>
          <w:lang w:val="en-US" w:eastAsia="zh-CN"/>
        </w:rPr>
        <w:t>4.工期：合同签订生效后15天内完成工程并通过验收</w:t>
      </w:r>
    </w:p>
    <w:p>
      <w:pPr>
        <w:spacing w:line="360" w:lineRule="auto"/>
        <w:ind w:firstLine="480" w:firstLineChars="200"/>
        <w:rPr>
          <w:rFonts w:hint="default" w:ascii="宋体"/>
          <w:bCs/>
          <w:kern w:val="0"/>
          <w:sz w:val="24"/>
          <w:lang w:val="en-US" w:eastAsia="zh-CN"/>
        </w:rPr>
      </w:pPr>
      <w:r>
        <w:rPr>
          <w:rFonts w:hint="eastAsia" w:ascii="宋体"/>
          <w:bCs/>
          <w:kern w:val="0"/>
          <w:sz w:val="24"/>
          <w:lang w:val="en-US" w:eastAsia="zh-CN"/>
        </w:rPr>
        <w:t>5.质保期限：1年</w:t>
      </w:r>
    </w:p>
    <w:p>
      <w:pPr>
        <w:spacing w:line="360" w:lineRule="auto"/>
        <w:ind w:firstLine="479" w:firstLineChars="199"/>
        <w:rPr>
          <w:rStyle w:val="35"/>
          <w:b/>
          <w:sz w:val="24"/>
        </w:rPr>
      </w:pPr>
      <w:r>
        <w:rPr>
          <w:rStyle w:val="35"/>
          <w:rFonts w:eastAsia="宋体"/>
          <w:b/>
          <w:bCs/>
          <w:sz w:val="24"/>
        </w:rPr>
        <w:t>二、</w:t>
      </w:r>
      <w:r>
        <w:rPr>
          <w:rStyle w:val="35"/>
          <w:rFonts w:eastAsia="宋体"/>
          <w:b/>
          <w:sz w:val="24"/>
        </w:rPr>
        <w:t>政府采购预算为（人民币）：</w:t>
      </w:r>
      <w:r>
        <w:rPr>
          <w:rStyle w:val="35"/>
          <w:rFonts w:hint="eastAsia" w:eastAsia="宋体"/>
          <w:b/>
          <w:sz w:val="24"/>
          <w:lang w:val="en-US" w:eastAsia="zh-CN"/>
        </w:rPr>
        <w:t>358040.68</w:t>
      </w:r>
      <w:r>
        <w:rPr>
          <w:rStyle w:val="35"/>
          <w:rFonts w:eastAsia="宋体"/>
          <w:sz w:val="24"/>
        </w:rPr>
        <w:t>元</w:t>
      </w:r>
      <w:r>
        <w:rPr>
          <w:rStyle w:val="35"/>
          <w:rFonts w:eastAsia="宋体"/>
          <w:b/>
          <w:sz w:val="24"/>
        </w:rPr>
        <w:t>（响应文件中报价高于此预算的为无效响应文件）</w:t>
      </w:r>
    </w:p>
    <w:p>
      <w:pPr>
        <w:spacing w:line="360" w:lineRule="auto"/>
        <w:ind w:firstLine="482" w:firstLineChars="200"/>
        <w:rPr>
          <w:rStyle w:val="35"/>
          <w:b/>
          <w:sz w:val="24"/>
        </w:rPr>
      </w:pPr>
      <w:r>
        <w:rPr>
          <w:rStyle w:val="35"/>
          <w:rFonts w:eastAsia="宋体"/>
          <w:b/>
          <w:bCs w:val="0"/>
          <w:sz w:val="24"/>
        </w:rPr>
        <w:t>三、</w:t>
      </w:r>
      <w:r>
        <w:rPr>
          <w:rStyle w:val="35"/>
          <w:rFonts w:hint="eastAsia" w:eastAsia="宋体"/>
          <w:b/>
          <w:bCs w:val="0"/>
          <w:sz w:val="24"/>
        </w:rPr>
        <w:t>清单编制依据</w:t>
      </w:r>
    </w:p>
    <w:p>
      <w:pPr>
        <w:spacing w:line="360" w:lineRule="auto"/>
        <w:ind w:firstLine="482" w:firstLineChars="200"/>
        <w:rPr>
          <w:rFonts w:hint="eastAsia" w:ascii="宋体" w:hAnsi="Times New Roman" w:cs="宋体"/>
          <w:bCs/>
          <w:kern w:val="0"/>
          <w:sz w:val="24"/>
          <w:lang w:val="en-US" w:eastAsia="zh-CN"/>
        </w:rPr>
      </w:pPr>
      <w:r>
        <w:rPr>
          <w:rFonts w:hint="eastAsia" w:ascii="Calibri" w:hAnsi="Calibri" w:eastAsia="宋体" w:cs="Times New Roman"/>
          <w:b/>
          <w:bCs/>
          <w:sz w:val="24"/>
          <w:szCs w:val="21"/>
        </w:rPr>
        <w:t xml:space="preserve"> </w:t>
      </w:r>
      <w:r>
        <w:rPr>
          <w:rFonts w:hint="eastAsia" w:ascii="宋体" w:hAnsi="Times New Roman" w:cs="宋体"/>
          <w:bCs/>
          <w:kern w:val="0"/>
          <w:sz w:val="24"/>
          <w:lang w:val="en-US" w:eastAsia="zh-CN"/>
        </w:rPr>
        <w:t>1、《工程量清单项目计量规范(2013-河北)》；</w:t>
      </w:r>
    </w:p>
    <w:p>
      <w:pPr>
        <w:spacing w:line="360" w:lineRule="auto"/>
        <w:ind w:firstLine="480" w:firstLineChars="200"/>
        <w:rPr>
          <w:rFonts w:hint="eastAsia" w:ascii="宋体" w:hAnsi="Times New Roman" w:cs="宋体"/>
          <w:bCs/>
          <w:kern w:val="0"/>
          <w:sz w:val="24"/>
          <w:lang w:val="en-US" w:eastAsia="zh-CN"/>
        </w:rPr>
      </w:pPr>
      <w:r>
        <w:rPr>
          <w:rFonts w:hint="eastAsia" w:ascii="宋体" w:hAnsi="Times New Roman" w:cs="宋体"/>
          <w:bCs/>
          <w:kern w:val="0"/>
          <w:sz w:val="24"/>
          <w:lang w:val="en-US" w:eastAsia="zh-CN"/>
        </w:rPr>
        <w:t xml:space="preserve"> 2、2022年度唐山职业技术学院韩城校区路面维修项目工程设计图纸；                                                       </w:t>
      </w:r>
    </w:p>
    <w:p>
      <w:pPr>
        <w:spacing w:line="360" w:lineRule="auto"/>
        <w:ind w:firstLine="480" w:firstLineChars="200"/>
        <w:rPr>
          <w:rFonts w:hint="eastAsia" w:ascii="宋体" w:hAnsi="Times New Roman" w:cs="宋体"/>
          <w:bCs/>
          <w:kern w:val="0"/>
          <w:sz w:val="24"/>
          <w:lang w:val="en-US" w:eastAsia="zh-CN"/>
        </w:rPr>
      </w:pPr>
      <w:r>
        <w:rPr>
          <w:rFonts w:hint="eastAsia" w:ascii="宋体" w:hAnsi="Times New Roman" w:cs="宋体"/>
          <w:bCs/>
          <w:kern w:val="0"/>
          <w:sz w:val="24"/>
          <w:lang w:val="en-US" w:eastAsia="zh-CN"/>
        </w:rPr>
        <w:t xml:space="preserve"> 3、国家相关的标准、图集、规范、技术资料；</w:t>
      </w:r>
    </w:p>
    <w:p>
      <w:pPr>
        <w:spacing w:line="360" w:lineRule="auto"/>
        <w:ind w:firstLine="480" w:firstLineChars="200"/>
        <w:rPr>
          <w:rFonts w:hint="eastAsia" w:ascii="宋体" w:hAnsi="Times New Roman" w:cs="宋体"/>
          <w:bCs/>
          <w:kern w:val="0"/>
          <w:sz w:val="24"/>
          <w:lang w:val="en-US" w:eastAsia="zh-CN"/>
        </w:rPr>
      </w:pPr>
      <w:r>
        <w:rPr>
          <w:rFonts w:hint="eastAsia" w:ascii="宋体" w:hAnsi="Times New Roman" w:cs="宋体"/>
          <w:bCs/>
          <w:kern w:val="0"/>
          <w:sz w:val="24"/>
          <w:lang w:val="en-US" w:eastAsia="zh-CN"/>
        </w:rPr>
        <w:t xml:space="preserve"> 4、结合现场情况、工程特点及常规施工方案；</w:t>
      </w:r>
    </w:p>
    <w:p>
      <w:pPr>
        <w:spacing w:line="360" w:lineRule="auto"/>
        <w:ind w:firstLine="480" w:firstLineChars="200"/>
        <w:rPr>
          <w:rFonts w:hint="eastAsia" w:ascii="宋体" w:hAnsi="Times New Roman" w:cs="宋体"/>
          <w:bCs/>
          <w:kern w:val="0"/>
          <w:sz w:val="24"/>
          <w:lang w:val="en-US" w:eastAsia="zh-CN"/>
        </w:rPr>
      </w:pPr>
      <w:r>
        <w:rPr>
          <w:rFonts w:hint="eastAsia" w:ascii="宋体" w:hAnsi="Times New Roman" w:cs="宋体"/>
          <w:bCs/>
          <w:kern w:val="0"/>
          <w:sz w:val="24"/>
          <w:lang w:val="en-US" w:eastAsia="zh-CN"/>
        </w:rPr>
        <w:t xml:space="preserve"> 5、国家、省、市相关造价文件； </w:t>
      </w:r>
    </w:p>
    <w:p>
      <w:pPr>
        <w:widowControl/>
        <w:snapToGrid w:val="0"/>
        <w:spacing w:line="360" w:lineRule="auto"/>
        <w:ind w:firstLine="482" w:firstLineChars="200"/>
        <w:rPr>
          <w:rFonts w:ascii="宋体" w:hAnsi="宋体" w:cs="宋体"/>
          <w:b/>
          <w:bCs/>
          <w:kern w:val="0"/>
          <w:sz w:val="24"/>
        </w:rPr>
      </w:pPr>
      <w:r>
        <w:rPr>
          <w:rStyle w:val="35"/>
          <w:rFonts w:hint="eastAsia" w:eastAsia="宋体"/>
          <w:b/>
          <w:sz w:val="24"/>
        </w:rPr>
        <w:t>四</w:t>
      </w:r>
      <w:r>
        <w:rPr>
          <w:rStyle w:val="35"/>
          <w:rFonts w:eastAsia="宋体"/>
          <w:b/>
          <w:sz w:val="24"/>
        </w:rPr>
        <w:t>、</w:t>
      </w:r>
      <w:r>
        <w:rPr>
          <w:rFonts w:hint="eastAsia"/>
          <w:b/>
          <w:sz w:val="24"/>
        </w:rPr>
        <w:t>安全标准及质量保证方案等</w:t>
      </w:r>
    </w:p>
    <w:p>
      <w:pPr>
        <w:widowControl/>
        <w:numPr>
          <w:ilvl w:val="0"/>
          <w:numId w:val="4"/>
        </w:numPr>
        <w:snapToGrid w:val="0"/>
        <w:spacing w:line="360" w:lineRule="auto"/>
        <w:ind w:firstLine="480" w:firstLineChars="200"/>
        <w:rPr>
          <w:sz w:val="24"/>
        </w:rPr>
      </w:pPr>
      <w:r>
        <w:rPr>
          <w:rFonts w:hint="eastAsia"/>
          <w:sz w:val="24"/>
        </w:rPr>
        <w:t>符合国家现行有关工程施工安全的规范和标准。</w:t>
      </w:r>
    </w:p>
    <w:p>
      <w:pPr>
        <w:widowControl/>
        <w:numPr>
          <w:ilvl w:val="0"/>
          <w:numId w:val="4"/>
        </w:numPr>
        <w:snapToGrid w:val="0"/>
        <w:spacing w:line="360" w:lineRule="auto"/>
        <w:ind w:firstLine="480" w:firstLineChars="200"/>
        <w:rPr>
          <w:sz w:val="24"/>
        </w:rPr>
      </w:pPr>
      <w:r>
        <w:rPr>
          <w:rFonts w:hint="eastAsia"/>
          <w:sz w:val="24"/>
        </w:rPr>
        <w:t>制定施工进度计划保证措施、施工各阶段工程质量保证措施、安全文明施工保证措施、工程质量保证与承诺方案</w:t>
      </w:r>
      <w:r>
        <w:rPr>
          <w:rFonts w:hint="eastAsia"/>
          <w:sz w:val="24"/>
          <w:lang w:eastAsia="zh-CN"/>
        </w:rPr>
        <w:t>、施工环保措施计划</w:t>
      </w:r>
      <w:r>
        <w:rPr>
          <w:rFonts w:hint="eastAsia"/>
          <w:sz w:val="24"/>
        </w:rPr>
        <w:t>等。</w:t>
      </w:r>
    </w:p>
    <w:p>
      <w:pPr>
        <w:widowControl/>
        <w:numPr>
          <w:ilvl w:val="0"/>
          <w:numId w:val="4"/>
        </w:numPr>
        <w:snapToGrid w:val="0"/>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rPr>
        <w:t>响应供应商中标进场后，需按采购人要求进行开荒保洁，工程完工后进行深度保洁，保证工程验收时达到</w:t>
      </w:r>
      <w:r>
        <w:rPr>
          <w:rFonts w:hint="eastAsia" w:ascii="Times New Roman" w:hAnsi="Times New Roman" w:cs="Times New Roman"/>
          <w:sz w:val="24"/>
          <w:lang w:eastAsia="zh-CN"/>
        </w:rPr>
        <w:t>使用</w:t>
      </w:r>
      <w:r>
        <w:rPr>
          <w:rFonts w:hint="eastAsia" w:ascii="Times New Roman" w:hAnsi="Times New Roman" w:cs="Times New Roman"/>
          <w:sz w:val="24"/>
        </w:rPr>
        <w:t>标准。</w:t>
      </w:r>
    </w:p>
    <w:p>
      <w:pPr>
        <w:widowControl/>
        <w:snapToGrid w:val="0"/>
        <w:spacing w:line="360" w:lineRule="auto"/>
        <w:ind w:left="480"/>
        <w:rPr>
          <w:b/>
          <w:bCs/>
          <w:sz w:val="24"/>
        </w:rPr>
      </w:pPr>
      <w:r>
        <w:rPr>
          <w:rFonts w:hint="eastAsia"/>
          <w:b/>
          <w:sz w:val="24"/>
        </w:rPr>
        <w:t>五、</w:t>
      </w:r>
      <w:r>
        <w:rPr>
          <w:rFonts w:hint="eastAsia"/>
          <w:b/>
          <w:bCs/>
          <w:sz w:val="24"/>
        </w:rPr>
        <w:t>造价咨询人</w:t>
      </w:r>
    </w:p>
    <w:p>
      <w:pPr>
        <w:widowControl/>
        <w:snapToGrid w:val="0"/>
        <w:spacing w:line="360" w:lineRule="auto"/>
        <w:ind w:firstLine="480" w:firstLineChars="200"/>
        <w:rPr>
          <w:rFonts w:hint="eastAsia"/>
          <w:sz w:val="24"/>
        </w:rPr>
      </w:pPr>
      <w:r>
        <w:rPr>
          <w:rFonts w:hint="eastAsia"/>
          <w:sz w:val="24"/>
        </w:rPr>
        <w:t>供应商造价咨询人应为本单位工作人员，并提供造价咨询人在本单位的近六个月的社保证明资料原件。若非本单位工作人员，需提供委托造价咨询机构的合同原件。</w:t>
      </w:r>
    </w:p>
    <w:p>
      <w:pPr>
        <w:spacing w:line="360" w:lineRule="auto"/>
        <w:ind w:firstLine="480" w:firstLineChars="200"/>
        <w:rPr>
          <w:b/>
          <w:sz w:val="24"/>
        </w:rPr>
      </w:pPr>
      <w:r>
        <w:rPr>
          <w:rFonts w:hint="eastAsia"/>
          <w:b/>
          <w:sz w:val="24"/>
        </w:rPr>
        <w:t>六、验收程序及付款</w:t>
      </w:r>
    </w:p>
    <w:p>
      <w:pPr>
        <w:spacing w:line="360" w:lineRule="auto"/>
        <w:ind w:firstLine="480" w:firstLineChars="200"/>
        <w:rPr>
          <w:sz w:val="24"/>
        </w:rPr>
      </w:pPr>
      <w:r>
        <w:rPr>
          <w:rFonts w:hint="eastAsia"/>
          <w:sz w:val="24"/>
        </w:rPr>
        <w:t>1.验收：</w:t>
      </w:r>
    </w:p>
    <w:p>
      <w:pPr>
        <w:spacing w:line="360" w:lineRule="auto"/>
        <w:ind w:firstLine="480" w:firstLineChars="200"/>
        <w:rPr>
          <w:sz w:val="24"/>
        </w:rPr>
      </w:pPr>
      <w:r>
        <w:rPr>
          <w:rFonts w:hint="eastAsia"/>
          <w:sz w:val="24"/>
        </w:rPr>
        <w:t>采购人应当按照政府采购合同规定的技术、服务、安全标准组织对供应商履约情况进行验收，并出具验收书。验收书应当包括每一项技术、服务、安全标准的履约情况。大型或者复杂的项目，应当邀请国家认可的质量检测机构参加验收。验收方成员应当在验收书上签字，并承担相应的法律责任。</w:t>
      </w:r>
    </w:p>
    <w:p>
      <w:pPr>
        <w:spacing w:line="360" w:lineRule="auto"/>
        <w:ind w:firstLine="480" w:firstLineChars="200"/>
        <w:rPr>
          <w:sz w:val="24"/>
        </w:rPr>
      </w:pPr>
      <w:r>
        <w:rPr>
          <w:rFonts w:hint="eastAsia"/>
          <w:sz w:val="24"/>
        </w:rPr>
        <w:t>2.付款：</w:t>
      </w:r>
    </w:p>
    <w:p>
      <w:pPr>
        <w:spacing w:line="360" w:lineRule="auto"/>
        <w:ind w:firstLine="480" w:firstLineChars="200"/>
        <w:rPr>
          <w:rStyle w:val="35"/>
          <w:rFonts w:hint="eastAsia" w:eastAsia="宋体"/>
          <w:b/>
          <w:sz w:val="24"/>
          <w:lang w:eastAsia="zh-CN"/>
        </w:rPr>
      </w:pPr>
      <w:r>
        <w:rPr>
          <w:rFonts w:hint="eastAsia"/>
          <w:sz w:val="24"/>
        </w:rPr>
        <w:t>工程竣工经采购人组织验收合格后付成交价的</w:t>
      </w:r>
      <w:r>
        <w:rPr>
          <w:rFonts w:hint="eastAsia"/>
          <w:sz w:val="24"/>
          <w:lang w:val="en-US" w:eastAsia="zh-CN"/>
        </w:rPr>
        <w:t>100</w:t>
      </w:r>
      <w:r>
        <w:rPr>
          <w:rFonts w:hint="eastAsia"/>
          <w:sz w:val="24"/>
        </w:rPr>
        <w:t>%</w:t>
      </w:r>
      <w:r>
        <w:rPr>
          <w:rFonts w:hint="eastAsia" w:eastAsia="宋体"/>
          <w:sz w:val="24"/>
          <w:lang w:eastAsia="zh-CN"/>
        </w:rPr>
        <w:t>。</w:t>
      </w:r>
    </w:p>
    <w:p>
      <w:pPr>
        <w:spacing w:line="360" w:lineRule="auto"/>
        <w:ind w:firstLine="480" w:firstLineChars="200"/>
        <w:rPr>
          <w:rFonts w:eastAsia="宋体"/>
          <w:b/>
          <w:bCs/>
          <w:sz w:val="24"/>
        </w:rPr>
      </w:pPr>
      <w:r>
        <w:rPr>
          <w:sz w:val="24"/>
        </w:rPr>
        <w:t>3</w:t>
      </w:r>
      <w:r>
        <w:rPr>
          <w:rFonts w:eastAsia="宋体"/>
          <w:sz w:val="24"/>
        </w:rPr>
        <w:t>、</w:t>
      </w:r>
      <w:r>
        <w:rPr>
          <w:rFonts w:eastAsia="宋体"/>
          <w:b/>
          <w:bCs/>
          <w:sz w:val="24"/>
        </w:rPr>
        <w:t>履约保证金</w:t>
      </w:r>
    </w:p>
    <w:p>
      <w:pPr>
        <w:spacing w:line="360" w:lineRule="auto"/>
        <w:ind w:firstLine="480" w:firstLineChars="200"/>
        <w:rPr>
          <w:bCs/>
          <w:sz w:val="24"/>
        </w:rPr>
      </w:pPr>
      <w:r>
        <w:rPr>
          <w:rFonts w:hint="eastAsia" w:ascii="宋体" w:hAnsi="宋体" w:cs="宋体"/>
          <w:bCs/>
          <w:sz w:val="24"/>
        </w:rPr>
        <w:t>履约保证金是中标供应商履行本次采购活动的必备条件，需在中标之日起三日内的工作时间从公司基本账户通过电汇、支票、汇票、本票、网上银行等银行认可的支付形式将保证金汇入我院指定账户，凭汇款凭证领取中标通知书（必须汇款附言“XX履约保证金”同时在备注中填写采购项目编号）。履约保证金在项目验收合格后自动转为质量保证金。</w:t>
      </w:r>
    </w:p>
    <w:p>
      <w:pPr>
        <w:spacing w:line="360" w:lineRule="auto"/>
        <w:ind w:firstLine="480" w:firstLineChars="200"/>
        <w:rPr>
          <w:bCs/>
          <w:sz w:val="24"/>
        </w:rPr>
      </w:pPr>
      <w:r>
        <w:rPr>
          <w:rFonts w:hint="eastAsia" w:ascii="宋体" w:hAnsi="宋体" w:cs="宋体"/>
          <w:bCs/>
          <w:sz w:val="24"/>
        </w:rPr>
        <w:t>本次需交履约保证金金额为中标金额的</w:t>
      </w:r>
      <w:r>
        <w:rPr>
          <w:rFonts w:hint="eastAsia"/>
          <w:bCs/>
          <w:sz w:val="24"/>
        </w:rPr>
        <w:t>5</w:t>
      </w:r>
      <w:r>
        <w:rPr>
          <w:bCs/>
          <w:sz w:val="24"/>
        </w:rPr>
        <w:t>%</w:t>
      </w:r>
      <w:r>
        <w:rPr>
          <w:rFonts w:hint="eastAsia" w:ascii="宋体" w:hAnsi="宋体" w:cs="宋体"/>
          <w:bCs/>
          <w:sz w:val="24"/>
        </w:rPr>
        <w:t>。供应商需持保证金支付凭证，（如银行回单等）换取中标通知书。</w:t>
      </w:r>
      <w:r>
        <w:rPr>
          <w:rStyle w:val="35"/>
          <w:rFonts w:eastAsia="宋体"/>
          <w:sz w:val="24"/>
        </w:rPr>
        <w:t>质量保证金在</w:t>
      </w:r>
      <w:r>
        <w:rPr>
          <w:rStyle w:val="35"/>
          <w:rFonts w:hint="eastAsia" w:eastAsia="宋体"/>
          <w:sz w:val="24"/>
        </w:rPr>
        <w:t>质保期</w:t>
      </w:r>
      <w:r>
        <w:rPr>
          <w:rStyle w:val="35"/>
          <w:rFonts w:eastAsia="宋体"/>
          <w:sz w:val="24"/>
        </w:rPr>
        <w:t>结束后，乙方无违约责任，乙方经书面申请一次性无息退还，乙方在</w:t>
      </w:r>
      <w:r>
        <w:rPr>
          <w:rStyle w:val="35"/>
          <w:rFonts w:hint="eastAsia" w:eastAsia="宋体"/>
          <w:sz w:val="24"/>
        </w:rPr>
        <w:t>质保期</w:t>
      </w:r>
      <w:r>
        <w:rPr>
          <w:rStyle w:val="35"/>
          <w:rFonts w:eastAsia="宋体"/>
          <w:sz w:val="24"/>
        </w:rPr>
        <w:t>结束后，6个月内无申请，视为自动放弃质量保证金。</w:t>
      </w:r>
    </w:p>
    <w:p>
      <w:pPr>
        <w:spacing w:line="360" w:lineRule="auto"/>
        <w:ind w:firstLine="480" w:firstLineChars="200"/>
        <w:rPr>
          <w:bCs/>
          <w:sz w:val="24"/>
        </w:rPr>
      </w:pPr>
      <w:r>
        <w:rPr>
          <w:rFonts w:hint="eastAsia" w:ascii="宋体" w:hAnsi="宋体" w:cs="宋体"/>
          <w:bCs/>
          <w:sz w:val="24"/>
        </w:rPr>
        <w:t>用户名：唐山职业技术学院</w:t>
      </w:r>
      <w:r>
        <w:rPr>
          <w:bCs/>
          <w:sz w:val="24"/>
        </w:rPr>
        <w:t xml:space="preserve">       </w:t>
      </w:r>
      <w:r>
        <w:rPr>
          <w:rFonts w:hint="eastAsia" w:ascii="宋体" w:hAnsi="宋体" w:cs="宋体"/>
          <w:bCs/>
          <w:sz w:val="24"/>
        </w:rPr>
        <w:t>银行账号：</w:t>
      </w:r>
      <w:r>
        <w:rPr>
          <w:bCs/>
          <w:sz w:val="24"/>
        </w:rPr>
        <w:t xml:space="preserve">100148233959  </w:t>
      </w:r>
      <w:r>
        <w:rPr>
          <w:rFonts w:hint="eastAsia" w:ascii="宋体" w:hAnsi="宋体" w:cs="宋体"/>
          <w:bCs/>
          <w:sz w:val="24"/>
        </w:rPr>
        <w:t>行号：</w:t>
      </w:r>
      <w:r>
        <w:rPr>
          <w:bCs/>
          <w:sz w:val="24"/>
        </w:rPr>
        <w:t>104124000017</w:t>
      </w:r>
    </w:p>
    <w:p>
      <w:pPr>
        <w:spacing w:line="360" w:lineRule="auto"/>
        <w:ind w:firstLine="480" w:firstLineChars="200"/>
        <w:rPr>
          <w:bCs/>
          <w:sz w:val="24"/>
        </w:rPr>
      </w:pPr>
      <w:r>
        <w:rPr>
          <w:rFonts w:hint="eastAsia" w:ascii="宋体" w:hAnsi="宋体" w:cs="宋体"/>
          <w:bCs/>
          <w:sz w:val="24"/>
        </w:rPr>
        <w:t>开户银行名称：中国银行唐山分行</w:t>
      </w:r>
    </w:p>
    <w:p>
      <w:pPr>
        <w:spacing w:line="360" w:lineRule="auto"/>
        <w:ind w:firstLine="480" w:firstLineChars="200"/>
        <w:rPr>
          <w:bCs/>
          <w:sz w:val="24"/>
        </w:rPr>
      </w:pPr>
      <w:r>
        <w:rPr>
          <w:rFonts w:hint="eastAsia" w:ascii="宋体" w:hAnsi="宋体" w:cs="宋体"/>
          <w:bCs/>
          <w:sz w:val="24"/>
        </w:rPr>
        <w:t>单位地址、电话：唐山市丰南区正泰街</w:t>
      </w:r>
      <w:r>
        <w:rPr>
          <w:bCs/>
          <w:sz w:val="24"/>
        </w:rPr>
        <w:t>29</w:t>
      </w:r>
      <w:r>
        <w:rPr>
          <w:rFonts w:hint="eastAsia" w:ascii="宋体" w:hAnsi="宋体" w:cs="宋体"/>
          <w:bCs/>
          <w:sz w:val="24"/>
        </w:rPr>
        <w:t>号（</w:t>
      </w:r>
      <w:r>
        <w:rPr>
          <w:bCs/>
          <w:sz w:val="24"/>
        </w:rPr>
        <w:t>0315</w:t>
      </w:r>
      <w:r>
        <w:rPr>
          <w:rFonts w:hint="eastAsia" w:ascii="宋体" w:hAnsi="宋体" w:cs="宋体"/>
          <w:bCs/>
          <w:sz w:val="24"/>
        </w:rPr>
        <w:t>）</w:t>
      </w:r>
      <w:r>
        <w:rPr>
          <w:bCs/>
          <w:sz w:val="24"/>
        </w:rPr>
        <w:t>2368885</w:t>
      </w:r>
    </w:p>
    <w:p>
      <w:pPr>
        <w:spacing w:line="360" w:lineRule="auto"/>
        <w:ind w:firstLine="480" w:firstLineChars="200"/>
        <w:rPr>
          <w:rStyle w:val="35"/>
          <w:rFonts w:eastAsia="宋体"/>
          <w:sz w:val="24"/>
        </w:rPr>
      </w:pPr>
      <w:r>
        <w:rPr>
          <w:rFonts w:hint="eastAsia" w:ascii="宋体" w:hAnsi="宋体" w:cs="宋体"/>
          <w:bCs/>
          <w:sz w:val="24"/>
        </w:rPr>
        <w:t>投标供应商退保证金时需填写唐山职业技术学院退保证金申请表（学院官网通知公告栏下载）配齐资料后提请学院使用部门按照学院相关流程办理退付手续。</w:t>
      </w:r>
    </w:p>
    <w:p>
      <w:pPr>
        <w:numPr>
          <w:ilvl w:val="0"/>
          <w:numId w:val="5"/>
        </w:numPr>
        <w:spacing w:line="360" w:lineRule="auto"/>
        <w:ind w:firstLine="480" w:firstLineChars="200"/>
        <w:rPr>
          <w:rFonts w:ascii="宋体" w:hAnsi="宋体"/>
          <w:b/>
          <w:sz w:val="24"/>
        </w:rPr>
      </w:pPr>
      <w:r>
        <w:rPr>
          <w:rFonts w:ascii="宋体" w:hAnsi="宋体"/>
          <w:b/>
          <w:sz w:val="24"/>
        </w:rPr>
        <w:t>本次谈判采购由采购人授权谈判小组确定成交供应商。</w:t>
      </w:r>
    </w:p>
    <w:p>
      <w:pPr>
        <w:spacing w:line="360" w:lineRule="auto"/>
        <w:ind w:firstLine="480"/>
      </w:pPr>
      <w:r>
        <w:rPr>
          <w:rFonts w:hint="eastAsia"/>
          <w:b/>
          <w:sz w:val="24"/>
        </w:rPr>
        <w:t>附：图纸</w:t>
      </w:r>
      <w:r>
        <w:rPr>
          <w:rFonts w:hint="eastAsia"/>
          <w:b/>
          <w:sz w:val="24"/>
          <w:lang w:eastAsia="zh-CN"/>
        </w:rPr>
        <w:t>、工程量清单</w:t>
      </w:r>
    </w:p>
    <w:p>
      <w:pPr>
        <w:spacing w:line="360" w:lineRule="auto"/>
        <w:ind w:firstLine="482" w:firstLineChars="200"/>
        <w:rPr>
          <w:rFonts w:ascii="宋体" w:hAnsi="宋体"/>
          <w:b/>
          <w:sz w:val="24"/>
        </w:rPr>
      </w:pPr>
      <w:r>
        <w:rPr>
          <w:rFonts w:hint="eastAsia" w:ascii="宋体" w:hAnsi="宋体" w:eastAsia="宋体"/>
          <w:b/>
          <w:sz w:val="24"/>
          <w:lang w:val="en-US" w:eastAsia="zh-CN"/>
        </w:rPr>
        <w:t>九</w:t>
      </w:r>
      <w:r>
        <w:rPr>
          <w:rFonts w:hint="eastAsia" w:ascii="宋体" w:hAnsi="宋体"/>
          <w:b/>
          <w:sz w:val="24"/>
        </w:rPr>
        <w:t>、</w:t>
      </w:r>
      <w:r>
        <w:rPr>
          <w:rFonts w:ascii="宋体" w:hAnsi="宋体"/>
          <w:b/>
          <w:sz w:val="24"/>
        </w:rPr>
        <w:t>中标服务费及投标费用：</w:t>
      </w:r>
    </w:p>
    <w:p>
      <w:pPr>
        <w:tabs>
          <w:tab w:val="left" w:pos="966"/>
          <w:tab w:val="left" w:pos="1127"/>
          <w:tab w:val="left" w:pos="1610"/>
          <w:tab w:val="left" w:pos="1771"/>
        </w:tabs>
        <w:snapToGrid w:val="0"/>
        <w:spacing w:line="360" w:lineRule="auto"/>
        <w:ind w:firstLine="480" w:firstLineChars="200"/>
        <w:rPr>
          <w:rStyle w:val="35"/>
          <w:sz w:val="24"/>
        </w:rPr>
      </w:pPr>
      <w:r>
        <w:rPr>
          <w:rStyle w:val="35"/>
          <w:rFonts w:eastAsia="宋体"/>
          <w:sz w:val="24"/>
        </w:rPr>
        <w:t>本次投标供应商的中标服务费按照计委计价格【2002】1980号文</w:t>
      </w:r>
      <w:r>
        <w:rPr>
          <w:rStyle w:val="35"/>
          <w:rFonts w:hint="eastAsia" w:eastAsia="宋体"/>
          <w:sz w:val="24"/>
        </w:rPr>
        <w:t>的80%</w:t>
      </w:r>
      <w:r>
        <w:rPr>
          <w:rStyle w:val="35"/>
          <w:rFonts w:eastAsia="宋体"/>
          <w:sz w:val="24"/>
        </w:rPr>
        <w:t>收取，由中标人支付。投标供应商应承担所有与准备和参加投标有关的费用。不论投标的结果如何，采购代理机构和采购人均无义务和责任承担这些费用。</w:t>
      </w:r>
    </w:p>
    <w:p>
      <w:pPr>
        <w:tabs>
          <w:tab w:val="left" w:pos="966"/>
          <w:tab w:val="left" w:pos="1127"/>
          <w:tab w:val="left" w:pos="1610"/>
          <w:tab w:val="left" w:pos="1771"/>
        </w:tabs>
        <w:snapToGrid w:val="0"/>
        <w:spacing w:line="360" w:lineRule="auto"/>
        <w:ind w:firstLine="480" w:firstLineChars="200"/>
        <w:rPr>
          <w:rStyle w:val="35"/>
          <w:sz w:val="24"/>
        </w:rPr>
      </w:pPr>
    </w:p>
    <w:p>
      <w:pPr>
        <w:spacing w:line="360" w:lineRule="auto"/>
        <w:rPr>
          <w:rStyle w:val="35"/>
          <w:sz w:val="24"/>
        </w:rPr>
      </w:pPr>
    </w:p>
    <w:p>
      <w:pPr>
        <w:spacing w:line="360" w:lineRule="auto"/>
        <w:rPr>
          <w:rStyle w:val="35"/>
          <w:rFonts w:cs="Times New Roman"/>
          <w:b/>
          <w:bCs/>
          <w:sz w:val="24"/>
        </w:rPr>
      </w:pPr>
      <w:r>
        <w:rPr>
          <w:sz w:val="20"/>
        </w:rPr>
        <w:br w:type="page"/>
      </w:r>
    </w:p>
    <w:p>
      <w:pPr>
        <w:spacing w:line="360" w:lineRule="auto"/>
        <w:ind w:firstLine="479" w:firstLineChars="199"/>
        <w:rPr>
          <w:rStyle w:val="35"/>
          <w:rFonts w:cs="Times New Roman"/>
          <w:b/>
          <w:bCs/>
          <w:sz w:val="24"/>
        </w:rPr>
      </w:pPr>
      <w:r>
        <w:rPr>
          <w:rStyle w:val="35"/>
          <w:rFonts w:eastAsia="宋体" w:cs="Times New Roman"/>
          <w:b/>
          <w:bCs/>
          <w:sz w:val="24"/>
        </w:rPr>
        <w:t>附件一</w:t>
      </w:r>
      <w:r>
        <w:rPr>
          <w:rStyle w:val="35"/>
          <w:rFonts w:hint="eastAsia" w:eastAsia="宋体" w:cs="Times New Roman"/>
          <w:b/>
          <w:bCs/>
          <w:sz w:val="24"/>
        </w:rPr>
        <w:t xml:space="preserve">                         </w:t>
      </w:r>
      <w:r>
        <w:rPr>
          <w:rStyle w:val="35"/>
          <w:rFonts w:eastAsia="宋体" w:cs="Times New Roman"/>
          <w:b/>
          <w:bCs/>
          <w:sz w:val="24"/>
        </w:rPr>
        <w:t>资格审查内容</w:t>
      </w:r>
    </w:p>
    <w:p>
      <w:pPr>
        <w:spacing w:line="360" w:lineRule="auto"/>
        <w:ind w:firstLine="479" w:firstLineChars="199"/>
        <w:rPr>
          <w:rStyle w:val="35"/>
          <w:rFonts w:cs="Times New Roman"/>
          <w:b/>
          <w:bCs/>
          <w:sz w:val="24"/>
        </w:rPr>
      </w:pPr>
      <w:r>
        <w:rPr>
          <w:rStyle w:val="35"/>
          <w:rFonts w:eastAsia="宋体" w:cs="Times New Roman"/>
          <w:b/>
          <w:bCs/>
          <w:sz w:val="24"/>
        </w:rPr>
        <w:t>本次采用资格后审</w:t>
      </w:r>
    </w:p>
    <w:p>
      <w:pPr>
        <w:spacing w:line="360" w:lineRule="auto"/>
        <w:ind w:firstLine="480" w:firstLineChars="200"/>
        <w:rPr>
          <w:rStyle w:val="35"/>
          <w:sz w:val="24"/>
        </w:rPr>
      </w:pPr>
      <w:r>
        <w:rPr>
          <w:rStyle w:val="35"/>
          <w:rFonts w:eastAsia="宋体"/>
          <w:sz w:val="24"/>
        </w:rPr>
        <w:t>供应商参加本次谈判必须在</w:t>
      </w:r>
      <w:r>
        <w:rPr>
          <w:rStyle w:val="35"/>
          <w:sz w:val="24"/>
        </w:rPr>
        <w:t>“</w:t>
      </w:r>
      <w:r>
        <w:rPr>
          <w:rStyle w:val="35"/>
          <w:rFonts w:eastAsia="宋体"/>
          <w:sz w:val="24"/>
        </w:rPr>
        <w:t>响应文件</w:t>
      </w:r>
      <w:r>
        <w:rPr>
          <w:rStyle w:val="35"/>
          <w:sz w:val="24"/>
        </w:rPr>
        <w:t>”</w:t>
      </w:r>
      <w:r>
        <w:rPr>
          <w:rStyle w:val="35"/>
          <w:rFonts w:eastAsia="宋体"/>
          <w:sz w:val="24"/>
        </w:rPr>
        <w:t>中提交下列资格审查的材料，采购人负责进行审查。</w:t>
      </w:r>
    </w:p>
    <w:tbl>
      <w:tblPr>
        <w:tblStyle w:val="19"/>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478"/>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39"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7478"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内容</w:t>
            </w:r>
          </w:p>
        </w:tc>
        <w:tc>
          <w:tcPr>
            <w:tcW w:w="907"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39"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法人或者其他组织的营业执照等证明文件，自然人的身份证明。</w:t>
            </w:r>
          </w:p>
        </w:tc>
        <w:tc>
          <w:tcPr>
            <w:tcW w:w="907" w:type="dxa"/>
            <w:vAlign w:val="center"/>
          </w:tcPr>
          <w:p>
            <w:pPr>
              <w:widowControl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39"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法定代表人（负责人）或授权委托人身份证原件（如为授权委托人，还须提供授权委托书原件）。</w:t>
            </w:r>
          </w:p>
        </w:tc>
        <w:tc>
          <w:tcPr>
            <w:tcW w:w="907" w:type="dxa"/>
            <w:vAlign w:val="center"/>
          </w:tcPr>
          <w:p>
            <w:pPr>
              <w:widowControl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7478" w:type="dxa"/>
            <w:vAlign w:val="center"/>
          </w:tcPr>
          <w:p>
            <w:pPr>
              <w:widowControl w:val="0"/>
              <w:snapToGrid w:val="0"/>
              <w:ind w:right="-279" w:rightChars="-133"/>
              <w:jc w:val="left"/>
              <w:rPr>
                <w:rFonts w:hint="eastAsia" w:eastAsia="宋体" w:asciiTheme="minorEastAsia" w:hAnsiTheme="minorEastAsia" w:cstheme="minorEastAsia"/>
                <w:sz w:val="24"/>
                <w:lang w:eastAsia="zh-CN"/>
              </w:rPr>
            </w:pPr>
            <w:r>
              <w:rPr>
                <w:rStyle w:val="35"/>
                <w:rFonts w:hint="eastAsia" w:eastAsia="宋体"/>
                <w:sz w:val="24"/>
                <w:lang w:val="en-US" w:eastAsia="zh-CN"/>
              </w:rPr>
              <w:t>保证金</w:t>
            </w:r>
            <w:r>
              <w:rPr>
                <w:rStyle w:val="35"/>
                <w:rFonts w:hint="eastAsia" w:eastAsia="宋体"/>
                <w:sz w:val="24"/>
                <w:lang w:eastAsia="zh-CN"/>
              </w:rPr>
              <w:t>保函或保证保险。</w:t>
            </w:r>
          </w:p>
        </w:tc>
        <w:tc>
          <w:tcPr>
            <w:tcW w:w="907" w:type="dxa"/>
            <w:vAlign w:val="center"/>
          </w:tcPr>
          <w:p>
            <w:pPr>
              <w:widowControl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1.财务状况报告：经审计的财务报告（上一年度或本年度）或银行出具的资信证明原件（有效期内）。</w:t>
            </w:r>
          </w:p>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2.依法缴纳税收：参加政府采购活动近一年中任意一个月的时间内完税的凭据（包括税务机关或开户银行的缴纳凭证）。依法免税的供应商，应提供相应文件证明其依法免税。</w:t>
            </w:r>
          </w:p>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3.社会保障资金：参加政府采购活动近一年中任意一个月的时间内缴纳社会保险的凭据，其他组织和自然人也需要提供缴纳税收的凭据和缴纳社会保险的凭据（包括社保机关、税务机关或开户银行的缴纳凭证）。</w:t>
            </w:r>
          </w:p>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注：依法免税或不需要缴纳社会保障资金的供应商，应提供相应文件证明其依法免税或不需要缴纳社会保障资金。</w:t>
            </w:r>
          </w:p>
        </w:tc>
        <w:tc>
          <w:tcPr>
            <w:tcW w:w="907" w:type="dxa"/>
            <w:vAlign w:val="center"/>
          </w:tcPr>
          <w:p>
            <w:pPr>
              <w:widowControl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39"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具备履行合同所必需的设备和专业技术能力的证明材料。提供企业概况并加盖供应商鲜章。</w:t>
            </w:r>
          </w:p>
        </w:tc>
        <w:tc>
          <w:tcPr>
            <w:tcW w:w="907" w:type="dxa"/>
            <w:vAlign w:val="center"/>
          </w:tcPr>
          <w:p>
            <w:pPr>
              <w:widowControl w:val="0"/>
              <w:snapToGrid w:val="0"/>
              <w:ind w:right="-271" w:rightChars="-129"/>
              <w:jc w:val="lef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39"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提供至开标前“信用中国”网站(www.creditchina.gov.cn)、中国政府采购网(www.ccgp.gov.cn)等渠道查询的信用信息查询记录截图，并加盖供应商鲜章。</w:t>
            </w:r>
          </w:p>
        </w:tc>
        <w:tc>
          <w:tcPr>
            <w:tcW w:w="907" w:type="dxa"/>
            <w:vAlign w:val="center"/>
          </w:tcPr>
          <w:p>
            <w:pPr>
              <w:widowControl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39" w:type="dxa"/>
            <w:vAlign w:val="center"/>
          </w:tcPr>
          <w:p>
            <w:pPr>
              <w:widowControl w:val="0"/>
              <w:snapToGrid w:val="0"/>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w:t>
            </w:r>
          </w:p>
        </w:tc>
        <w:tc>
          <w:tcPr>
            <w:tcW w:w="7478" w:type="dxa"/>
            <w:vAlign w:val="center"/>
          </w:tcPr>
          <w:p>
            <w:pPr>
              <w:widowControl w:val="0"/>
              <w:snapToGrid w:val="0"/>
              <w:jc w:val="left"/>
              <w:rPr>
                <w:rFonts w:hint="eastAsia" w:asciiTheme="minorEastAsia" w:hAnsiTheme="minorEastAsia" w:eastAsiaTheme="minorEastAsia" w:cstheme="minorEastAsia"/>
                <w:sz w:val="24"/>
              </w:rPr>
            </w:pPr>
            <w:r>
              <w:rPr>
                <w:rStyle w:val="35"/>
                <w:rFonts w:hint="eastAsia" w:eastAsia="宋体" w:cs="Times New Roman"/>
                <w:sz w:val="24"/>
              </w:rPr>
              <w:t>住建部门颁发的</w:t>
            </w:r>
            <w:r>
              <w:rPr>
                <w:rStyle w:val="35"/>
                <w:rFonts w:hint="eastAsia" w:eastAsia="宋体" w:cs="Times New Roman"/>
                <w:sz w:val="24"/>
                <w:lang w:val="en-US" w:eastAsia="zh-CN"/>
              </w:rPr>
              <w:t>市政公用工程施工总</w:t>
            </w:r>
            <w:r>
              <w:rPr>
                <w:rStyle w:val="35"/>
                <w:rFonts w:hint="eastAsia" w:eastAsia="宋体" w:cs="Times New Roman"/>
                <w:sz w:val="24"/>
              </w:rPr>
              <w:t>承包叁级及以</w:t>
            </w:r>
            <w:r>
              <w:rPr>
                <w:rStyle w:val="35"/>
                <w:rFonts w:hint="eastAsia" w:eastAsia="宋体" w:cs="Times New Roman"/>
                <w:sz w:val="24"/>
                <w:lang w:val="en-US" w:eastAsia="zh-CN"/>
              </w:rPr>
              <w:t>上</w:t>
            </w:r>
            <w:r>
              <w:rPr>
                <w:rStyle w:val="35"/>
                <w:rFonts w:hint="eastAsia" w:eastAsia="宋体" w:cs="Times New Roman"/>
                <w:sz w:val="24"/>
              </w:rPr>
              <w:t>资质</w:t>
            </w:r>
            <w:r>
              <w:rPr>
                <w:rStyle w:val="35"/>
                <w:rFonts w:hint="eastAsia" w:eastAsia="宋体" w:cs="Times New Roman"/>
                <w:sz w:val="24"/>
                <w:lang w:eastAsia="zh-CN"/>
              </w:rPr>
              <w:t>（</w:t>
            </w:r>
            <w:r>
              <w:rPr>
                <w:rStyle w:val="35"/>
                <w:rFonts w:hint="eastAsia" w:eastAsia="宋体" w:cs="Times New Roman"/>
                <w:sz w:val="24"/>
                <w:lang w:val="en-US" w:eastAsia="zh-CN"/>
              </w:rPr>
              <w:t>提供资质证书</w:t>
            </w:r>
            <w:r>
              <w:rPr>
                <w:rStyle w:val="35"/>
                <w:rFonts w:hint="eastAsia" w:eastAsia="宋体" w:cs="Times New Roman"/>
                <w:sz w:val="24"/>
                <w:lang w:eastAsia="zh-CN"/>
              </w:rPr>
              <w:t>）</w:t>
            </w:r>
          </w:p>
        </w:tc>
        <w:tc>
          <w:tcPr>
            <w:tcW w:w="907" w:type="dxa"/>
            <w:vAlign w:val="center"/>
          </w:tcPr>
          <w:p>
            <w:pPr>
              <w:widowControl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39" w:type="dxa"/>
            <w:vAlign w:val="center"/>
          </w:tcPr>
          <w:p>
            <w:pPr>
              <w:widowControl w:val="0"/>
              <w:snapToGrid w:val="0"/>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8</w:t>
            </w:r>
          </w:p>
        </w:tc>
        <w:tc>
          <w:tcPr>
            <w:tcW w:w="7478" w:type="dxa"/>
            <w:vAlign w:val="center"/>
          </w:tcPr>
          <w:p>
            <w:pPr>
              <w:widowControl w:val="0"/>
              <w:snapToGrid w:val="0"/>
              <w:jc w:val="left"/>
              <w:rPr>
                <w:rStyle w:val="35"/>
                <w:rFonts w:hint="eastAsia" w:eastAsia="宋体" w:cs="Times New Roman"/>
                <w:sz w:val="24"/>
              </w:rPr>
            </w:pPr>
            <w:r>
              <w:rPr>
                <w:rStyle w:val="35"/>
                <w:rFonts w:hint="eastAsia" w:eastAsia="宋体" w:cs="Times New Roman"/>
                <w:sz w:val="24"/>
                <w:lang w:val="en-US" w:eastAsia="zh-CN"/>
              </w:rPr>
              <w:t>项目</w:t>
            </w:r>
            <w:r>
              <w:rPr>
                <w:rStyle w:val="35"/>
                <w:rFonts w:hint="eastAsia" w:eastAsia="宋体" w:cs="Times New Roman"/>
                <w:sz w:val="24"/>
              </w:rPr>
              <w:t>经理须具备</w:t>
            </w:r>
            <w:r>
              <w:rPr>
                <w:rStyle w:val="35"/>
                <w:rFonts w:hint="eastAsia" w:eastAsia="宋体" w:cs="Times New Roman"/>
                <w:sz w:val="24"/>
                <w:lang w:val="en-US" w:eastAsia="zh-CN"/>
              </w:rPr>
              <w:t>市政公用</w:t>
            </w:r>
            <w:r>
              <w:rPr>
                <w:rStyle w:val="35"/>
                <w:rFonts w:hint="eastAsia" w:eastAsia="宋体" w:cs="Times New Roman"/>
                <w:sz w:val="24"/>
              </w:rPr>
              <w:t>工程专业贰级（含以上级）注册建造师执业资格，具备有效的安全生产考核合格证书</w:t>
            </w:r>
            <w:r>
              <w:rPr>
                <w:rStyle w:val="35"/>
                <w:rFonts w:hint="eastAsia" w:eastAsia="宋体" w:cs="Times New Roman"/>
                <w:sz w:val="24"/>
                <w:lang w:eastAsia="zh-CN"/>
              </w:rPr>
              <w:t>（</w:t>
            </w:r>
            <w:r>
              <w:rPr>
                <w:rStyle w:val="35"/>
                <w:rFonts w:hint="eastAsia" w:eastAsia="宋体" w:cs="Times New Roman"/>
                <w:sz w:val="24"/>
                <w:lang w:val="en-US" w:eastAsia="zh-CN"/>
              </w:rPr>
              <w:t>提供</w:t>
            </w:r>
            <w:r>
              <w:rPr>
                <w:rStyle w:val="35"/>
                <w:rFonts w:hint="eastAsia" w:eastAsia="宋体" w:cs="Times New Roman"/>
                <w:sz w:val="24"/>
              </w:rPr>
              <w:t>建造师注册证书</w:t>
            </w:r>
            <w:r>
              <w:rPr>
                <w:rStyle w:val="35"/>
                <w:rFonts w:hint="eastAsia" w:eastAsia="宋体" w:cs="Times New Roman"/>
                <w:sz w:val="24"/>
                <w:lang w:eastAsia="zh-CN"/>
              </w:rPr>
              <w:t>、</w:t>
            </w:r>
            <w:r>
              <w:rPr>
                <w:rStyle w:val="35"/>
                <w:rFonts w:hint="eastAsia" w:eastAsia="宋体" w:cs="Times New Roman"/>
                <w:sz w:val="24"/>
              </w:rPr>
              <w:t>安全生产考核合格</w:t>
            </w:r>
            <w:r>
              <w:rPr>
                <w:rStyle w:val="35"/>
                <w:rFonts w:hint="eastAsia" w:eastAsia="宋体" w:cs="Times New Roman"/>
                <w:sz w:val="24"/>
                <w:lang w:val="en-US" w:eastAsia="zh-CN"/>
              </w:rPr>
              <w:t>证书</w:t>
            </w:r>
            <w:r>
              <w:rPr>
                <w:rStyle w:val="35"/>
                <w:rFonts w:hint="eastAsia" w:eastAsia="宋体" w:cs="Times New Roman"/>
                <w:sz w:val="24"/>
                <w:lang w:eastAsia="zh-CN"/>
              </w:rPr>
              <w:t>）</w:t>
            </w:r>
          </w:p>
        </w:tc>
        <w:tc>
          <w:tcPr>
            <w:tcW w:w="907" w:type="dxa"/>
            <w:vAlign w:val="center"/>
          </w:tcPr>
          <w:p>
            <w:pPr>
              <w:widowControl w:val="0"/>
              <w:snapToGrid w:val="0"/>
              <w:jc w:val="center"/>
              <w:rPr>
                <w:rFonts w:asciiTheme="minorEastAsia" w:hAnsiTheme="minorEastAsia" w:eastAsiaTheme="minorEastAsia" w:cstheme="minorEastAsia"/>
                <w:sz w:val="24"/>
              </w:rPr>
            </w:pPr>
          </w:p>
        </w:tc>
      </w:tr>
    </w:tbl>
    <w:p>
      <w:pPr>
        <w:tabs>
          <w:tab w:val="left" w:pos="966"/>
          <w:tab w:val="left" w:pos="1127"/>
          <w:tab w:val="left" w:pos="1610"/>
          <w:tab w:val="left" w:pos="1771"/>
        </w:tabs>
        <w:snapToGrid w:val="0"/>
        <w:spacing w:line="360" w:lineRule="auto"/>
        <w:ind w:firstLine="480" w:firstLineChars="200"/>
        <w:rPr>
          <w:rStyle w:val="35"/>
          <w:rFonts w:eastAsia="宋体"/>
          <w:sz w:val="24"/>
        </w:rPr>
      </w:pPr>
    </w:p>
    <w:p>
      <w:pPr>
        <w:tabs>
          <w:tab w:val="left" w:pos="966"/>
          <w:tab w:val="left" w:pos="1127"/>
          <w:tab w:val="left" w:pos="1610"/>
          <w:tab w:val="left" w:pos="1771"/>
        </w:tabs>
        <w:snapToGrid w:val="0"/>
        <w:spacing w:line="360" w:lineRule="auto"/>
        <w:ind w:firstLine="480" w:firstLineChars="200"/>
        <w:rPr>
          <w:rStyle w:val="35"/>
          <w:sz w:val="24"/>
        </w:rPr>
      </w:pPr>
      <w:r>
        <w:rPr>
          <w:rStyle w:val="35"/>
          <w:rFonts w:eastAsia="宋体"/>
          <w:sz w:val="24"/>
        </w:rPr>
        <w:t>注：以上所有证明材料扫描件应附在响应文件中，与参加资格后审时提供的证明材料必须一致，否则不能通过资格后审。凡使用新版营业执照及资质证书的，供应商不需要提交相关原件，投标单位营业执照和资质证书情况通过扫描证书复印件二维码查询。供应商提交营业执照及资质证书复印件的，供应商应在复印件上加盖公章，并对所提交证件复印件的清晰度、真实性、与原件的一致性负责。因上述原因导致资格审查不通过的由供应商自行承担责任</w:t>
      </w:r>
    </w:p>
    <w:p>
      <w:pPr>
        <w:spacing w:line="360" w:lineRule="auto"/>
        <w:rPr>
          <w:rStyle w:val="35"/>
          <w:sz w:val="24"/>
        </w:rPr>
      </w:pPr>
    </w:p>
    <w:p>
      <w:pPr>
        <w:pStyle w:val="31"/>
        <w:rPr>
          <w:rStyle w:val="35"/>
          <w:rFonts w:eastAsia="宋体"/>
          <w:sz w:val="24"/>
        </w:rPr>
      </w:pPr>
    </w:p>
    <w:p>
      <w:pPr>
        <w:tabs>
          <w:tab w:val="left" w:pos="966"/>
          <w:tab w:val="left" w:pos="1127"/>
          <w:tab w:val="left" w:pos="1610"/>
          <w:tab w:val="left" w:pos="1771"/>
        </w:tabs>
        <w:snapToGrid w:val="0"/>
        <w:spacing w:line="360" w:lineRule="auto"/>
        <w:rPr>
          <w:rStyle w:val="35"/>
          <w:rFonts w:eastAsia="宋体" w:cs="Times New Roman"/>
          <w:b/>
          <w:bCs/>
          <w:sz w:val="24"/>
        </w:rPr>
      </w:pPr>
    </w:p>
    <w:p>
      <w:pPr>
        <w:tabs>
          <w:tab w:val="left" w:pos="966"/>
          <w:tab w:val="left" w:pos="1127"/>
          <w:tab w:val="left" w:pos="1610"/>
          <w:tab w:val="left" w:pos="1771"/>
        </w:tabs>
        <w:snapToGrid w:val="0"/>
        <w:spacing w:line="360" w:lineRule="auto"/>
        <w:ind w:firstLine="480"/>
        <w:rPr>
          <w:rStyle w:val="35"/>
          <w:rFonts w:eastAsia="宋体" w:cs="Times New Roman"/>
          <w:b/>
          <w:bCs/>
          <w:sz w:val="24"/>
        </w:rPr>
      </w:pPr>
    </w:p>
    <w:p>
      <w:pPr>
        <w:tabs>
          <w:tab w:val="left" w:pos="966"/>
          <w:tab w:val="left" w:pos="1127"/>
          <w:tab w:val="left" w:pos="1610"/>
          <w:tab w:val="left" w:pos="1771"/>
        </w:tabs>
        <w:snapToGrid w:val="0"/>
        <w:spacing w:line="360" w:lineRule="auto"/>
        <w:ind w:firstLine="480"/>
        <w:rPr>
          <w:rStyle w:val="35"/>
          <w:rFonts w:eastAsia="宋体" w:cs="Times New Roman"/>
          <w:b/>
          <w:bCs/>
          <w:sz w:val="24"/>
        </w:rPr>
      </w:pPr>
    </w:p>
    <w:p>
      <w:pPr>
        <w:tabs>
          <w:tab w:val="left" w:pos="966"/>
          <w:tab w:val="left" w:pos="1127"/>
          <w:tab w:val="left" w:pos="1610"/>
          <w:tab w:val="left" w:pos="1771"/>
        </w:tabs>
        <w:snapToGrid w:val="0"/>
        <w:spacing w:line="360" w:lineRule="auto"/>
        <w:ind w:firstLine="480"/>
        <w:rPr>
          <w:rStyle w:val="35"/>
          <w:rFonts w:cs="Times New Roman"/>
          <w:b/>
          <w:bCs/>
          <w:sz w:val="24"/>
        </w:rPr>
      </w:pPr>
      <w:r>
        <w:rPr>
          <w:rStyle w:val="35"/>
          <w:rFonts w:eastAsia="宋体" w:cs="Times New Roman"/>
          <w:b/>
          <w:bCs/>
          <w:sz w:val="24"/>
        </w:rPr>
        <w:t>附件二</w:t>
      </w:r>
      <w:r>
        <w:rPr>
          <w:rStyle w:val="35"/>
          <w:rFonts w:hint="eastAsia" w:eastAsia="宋体" w:cs="Times New Roman"/>
          <w:b/>
          <w:bCs/>
          <w:sz w:val="24"/>
        </w:rPr>
        <w:t xml:space="preserve">                        </w:t>
      </w:r>
      <w:r>
        <w:rPr>
          <w:rStyle w:val="35"/>
          <w:rFonts w:eastAsia="宋体" w:cs="Times New Roman"/>
          <w:b/>
          <w:bCs/>
          <w:sz w:val="24"/>
        </w:rPr>
        <w:t>符合性检查内容</w:t>
      </w:r>
    </w:p>
    <w:p>
      <w:pPr>
        <w:tabs>
          <w:tab w:val="left" w:pos="966"/>
          <w:tab w:val="left" w:pos="1127"/>
          <w:tab w:val="left" w:pos="1610"/>
          <w:tab w:val="left" w:pos="1771"/>
        </w:tabs>
        <w:snapToGrid w:val="0"/>
        <w:spacing w:line="360" w:lineRule="auto"/>
        <w:ind w:firstLine="480"/>
        <w:rPr>
          <w:rStyle w:val="35"/>
          <w:sz w:val="24"/>
        </w:rPr>
      </w:pPr>
      <w:r>
        <w:rPr>
          <w:rStyle w:val="35"/>
          <w:rFonts w:eastAsia="宋体"/>
          <w:sz w:val="24"/>
        </w:rPr>
        <w:t>谈判小组对响应文件的有效性、完整性和响应程度进行审查包括但不限于以下内容。</w:t>
      </w:r>
    </w:p>
    <w:tbl>
      <w:tblPr>
        <w:tblStyle w:val="18"/>
        <w:tblW w:w="87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7150"/>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Times New Roman" w:hAnsi="Times New Roman"/>
                <w:sz w:val="24"/>
              </w:rPr>
            </w:pPr>
            <w:r>
              <w:rPr>
                <w:rStyle w:val="35"/>
                <w:rFonts w:ascii="Times New Roman" w:hAnsi="Times New Roman" w:eastAsia="宋体"/>
                <w:sz w:val="24"/>
              </w:rPr>
              <w:t>序号</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Times New Roman" w:hAnsi="Times New Roman"/>
                <w:sz w:val="24"/>
              </w:rPr>
            </w:pPr>
            <w:r>
              <w:rPr>
                <w:rStyle w:val="35"/>
                <w:rFonts w:ascii="Times New Roman" w:hAnsi="Times New Roman" w:eastAsia="宋体"/>
                <w:sz w:val="24"/>
              </w:rPr>
              <w:t>内容</w:t>
            </w:r>
          </w:p>
        </w:tc>
        <w:tc>
          <w:tcPr>
            <w:tcW w:w="888"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Times New Roman" w:hAnsi="Times New Roman"/>
                <w:sz w:val="24"/>
              </w:rPr>
            </w:pPr>
            <w:r>
              <w:rPr>
                <w:rStyle w:val="35"/>
                <w:rFonts w:ascii="Times New Roman" w:hAnsi="Times New Roman" w:eastAsia="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Times New Roman" w:hAnsi="Times New Roman"/>
                <w:sz w:val="24"/>
              </w:rPr>
            </w:pPr>
            <w:r>
              <w:rPr>
                <w:rStyle w:val="35"/>
                <w:rFonts w:ascii="Times New Roman" w:hAnsi="Times New Roman"/>
                <w:sz w:val="24"/>
              </w:rPr>
              <w:t>1</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r>
              <w:rPr>
                <w:rStyle w:val="35"/>
                <w:rFonts w:ascii="Times New Roman" w:hAnsi="Times New Roman" w:eastAsia="宋体"/>
                <w:sz w:val="24"/>
              </w:rPr>
              <w:t>承诺函及报价、分项报价（若有的话）</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Times New Roman" w:hAnsi="Times New Roman"/>
                <w:sz w:val="24"/>
              </w:rPr>
            </w:pPr>
            <w:r>
              <w:rPr>
                <w:rStyle w:val="35"/>
                <w:rFonts w:ascii="Times New Roman" w:hAnsi="Times New Roman"/>
                <w:sz w:val="24"/>
              </w:rPr>
              <w:t>2</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r>
              <w:rPr>
                <w:rStyle w:val="35"/>
                <w:rFonts w:ascii="Times New Roman" w:hAnsi="Times New Roman" w:eastAsia="宋体"/>
                <w:sz w:val="24"/>
              </w:rPr>
              <w:t>响应文件有效期</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Times New Roman" w:hAnsi="Times New Roman"/>
                <w:sz w:val="24"/>
              </w:rPr>
            </w:pPr>
            <w:r>
              <w:rPr>
                <w:rStyle w:val="35"/>
                <w:rFonts w:ascii="Times New Roman" w:hAnsi="Times New Roman"/>
                <w:sz w:val="24"/>
              </w:rPr>
              <w:t>3</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r>
              <w:rPr>
                <w:rStyle w:val="35"/>
                <w:rFonts w:ascii="Times New Roman" w:hAnsi="Times New Roman" w:eastAsia="宋体"/>
                <w:sz w:val="24"/>
              </w:rPr>
              <w:t>法定代表人（负责人）证明（如为授权委托人，还须提供授权委托书）、响应文件的签署</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Times New Roman" w:hAnsi="Times New Roman"/>
                <w:sz w:val="24"/>
              </w:rPr>
            </w:pPr>
            <w:r>
              <w:rPr>
                <w:rStyle w:val="35"/>
                <w:rFonts w:ascii="Times New Roman" w:hAnsi="Times New Roman"/>
                <w:sz w:val="24"/>
              </w:rPr>
              <w:t>4</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r>
              <w:rPr>
                <w:rStyle w:val="35"/>
                <w:rFonts w:hint="eastAsia" w:ascii="Times New Roman" w:hAnsi="Times New Roman"/>
                <w:sz w:val="24"/>
              </w:rPr>
              <w:t>质量承诺及质保期限、供货期限</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jc w:val="center"/>
        </w:trPr>
        <w:tc>
          <w:tcPr>
            <w:tcW w:w="6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Times New Roman" w:hAnsi="Times New Roman"/>
                <w:sz w:val="24"/>
              </w:rPr>
            </w:pPr>
            <w:r>
              <w:rPr>
                <w:rStyle w:val="35"/>
                <w:rFonts w:ascii="Times New Roman" w:hAnsi="Times New Roman"/>
                <w:sz w:val="24"/>
              </w:rPr>
              <w:t>5</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r>
              <w:rPr>
                <w:rStyle w:val="35"/>
                <w:rFonts w:ascii="Times New Roman" w:hAnsi="Times New Roman" w:eastAsia="宋体"/>
                <w:sz w:val="24"/>
              </w:rPr>
              <w:t>技术规范要求响应情况（是指采购文件的关键性和重要要求、条款、条件、规定，项目实施质量效果和服务保障的重大偏离或例外）</w:t>
            </w:r>
          </w:p>
        </w:tc>
        <w:tc>
          <w:tcPr>
            <w:tcW w:w="888" w:type="dxa"/>
            <w:tcBorders>
              <w:top w:val="single" w:color="000000" w:sz="4" w:space="0"/>
              <w:left w:val="single" w:color="000000" w:sz="4" w:space="0"/>
              <w:bottom w:val="single" w:color="000000" w:sz="4" w:space="0"/>
              <w:right w:val="single" w:color="000000" w:sz="4" w:space="0"/>
            </w:tcBorders>
          </w:tcPr>
          <w:p>
            <w:pPr>
              <w:snapToGrid w:val="0"/>
              <w:ind w:right="-96"/>
              <w:jc w:val="left"/>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Times New Roman" w:hAnsi="Times New Roman"/>
                <w:sz w:val="24"/>
              </w:rPr>
            </w:pPr>
            <w:r>
              <w:rPr>
                <w:rStyle w:val="35"/>
                <w:rFonts w:ascii="Times New Roman" w:hAnsi="Times New Roman"/>
                <w:sz w:val="24"/>
              </w:rPr>
              <w:t>6</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r>
              <w:rPr>
                <w:rStyle w:val="35"/>
                <w:rFonts w:ascii="Times New Roman" w:hAnsi="Times New Roman" w:eastAsia="宋体"/>
                <w:sz w:val="24"/>
              </w:rPr>
              <w:t>政府采购政策（若有的话）</w:t>
            </w:r>
          </w:p>
        </w:tc>
        <w:tc>
          <w:tcPr>
            <w:tcW w:w="888" w:type="dxa"/>
            <w:tcBorders>
              <w:top w:val="single" w:color="000000" w:sz="4" w:space="0"/>
              <w:left w:val="single" w:color="000000" w:sz="4" w:space="0"/>
              <w:bottom w:val="single" w:color="000000" w:sz="4" w:space="0"/>
              <w:right w:val="single" w:color="000000" w:sz="4" w:space="0"/>
            </w:tcBorders>
          </w:tcPr>
          <w:p>
            <w:pPr>
              <w:snapToGrid w:val="0"/>
              <w:ind w:right="-270"/>
              <w:jc w:val="left"/>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Times New Roman" w:hAnsi="Times New Roman"/>
                <w:sz w:val="24"/>
              </w:rPr>
            </w:pPr>
          </w:p>
          <w:p>
            <w:pPr>
              <w:snapToGrid w:val="0"/>
              <w:jc w:val="center"/>
              <w:rPr>
                <w:rStyle w:val="35"/>
                <w:rFonts w:ascii="Times New Roman" w:hAnsi="Times New Roman"/>
                <w:sz w:val="24"/>
              </w:rPr>
            </w:pPr>
            <w:r>
              <w:rPr>
                <w:rStyle w:val="35"/>
                <w:rFonts w:ascii="Times New Roman" w:hAnsi="Times New Roman"/>
                <w:sz w:val="24"/>
              </w:rPr>
              <w:t>7</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r>
              <w:rPr>
                <w:rStyle w:val="35"/>
                <w:rFonts w:ascii="Times New Roman" w:hAnsi="Times New Roman" w:eastAsia="宋体"/>
                <w:sz w:val="24"/>
              </w:rPr>
              <w:t>单位负责人为同一人或者存在直接控股、管理关系的不同供应商，不得参加同一合同项下的政府采购活动</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Times New Roman" w:hAnsi="Times New Roman"/>
                <w:sz w:val="24"/>
              </w:rPr>
            </w:pPr>
            <w:r>
              <w:rPr>
                <w:rStyle w:val="35"/>
                <w:rFonts w:ascii="Times New Roman" w:hAnsi="Times New Roman"/>
                <w:sz w:val="24"/>
              </w:rPr>
              <w:t>8</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r>
              <w:rPr>
                <w:rStyle w:val="35"/>
                <w:rFonts w:ascii="Times New Roman" w:hAnsi="Times New Roman" w:eastAsia="宋体"/>
                <w:sz w:val="24"/>
              </w:rPr>
              <w:t>其他事项</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35"/>
                <w:rFonts w:ascii="Times New Roman" w:hAnsi="Times New Roman"/>
                <w:sz w:val="24"/>
              </w:rPr>
            </w:pPr>
          </w:p>
        </w:tc>
      </w:tr>
    </w:tbl>
    <w:p>
      <w:pPr>
        <w:pStyle w:val="31"/>
        <w:rPr>
          <w:rStyle w:val="35"/>
          <w:rFonts w:eastAsia="宋体"/>
          <w:sz w:val="24"/>
        </w:rPr>
      </w:pPr>
      <w:r>
        <w:rPr>
          <w:rStyle w:val="35"/>
          <w:rFonts w:eastAsia="宋体"/>
          <w:sz w:val="24"/>
        </w:rPr>
        <w:t>注：谈判文件中提供格式的必须按照提供的格式填写，否则为无效响应文件。</w:t>
      </w:r>
    </w:p>
    <w:p>
      <w:pPr>
        <w:rPr>
          <w:rStyle w:val="35"/>
          <w:sz w:val="24"/>
        </w:rPr>
      </w:pPr>
    </w:p>
    <w:p>
      <w:pPr>
        <w:pStyle w:val="31"/>
        <w:rPr>
          <w:rStyle w:val="35"/>
          <w:rFonts w:eastAsia="宋体"/>
          <w:sz w:val="24"/>
        </w:rPr>
      </w:pPr>
    </w:p>
    <w:p>
      <w:pPr>
        <w:rPr>
          <w:rStyle w:val="35"/>
          <w:sz w:val="24"/>
        </w:rPr>
      </w:pPr>
    </w:p>
    <w:p>
      <w:pPr>
        <w:pStyle w:val="31"/>
        <w:rPr>
          <w:rStyle w:val="35"/>
          <w:rFonts w:eastAsia="宋体"/>
          <w:sz w:val="24"/>
        </w:rPr>
      </w:pPr>
    </w:p>
    <w:p>
      <w:pPr>
        <w:rPr>
          <w:rStyle w:val="35"/>
          <w:sz w:val="24"/>
        </w:rPr>
      </w:pPr>
    </w:p>
    <w:p>
      <w:pPr>
        <w:spacing w:line="360" w:lineRule="auto"/>
        <w:rPr>
          <w:rStyle w:val="35"/>
          <w:rFonts w:cs="Times New Roman"/>
          <w:b/>
          <w:bCs/>
          <w:sz w:val="24"/>
        </w:rPr>
      </w:pPr>
    </w:p>
    <w:p>
      <w:pPr>
        <w:spacing w:line="360" w:lineRule="auto"/>
        <w:ind w:firstLine="400" w:firstLineChars="200"/>
        <w:rPr>
          <w:rStyle w:val="35"/>
          <w:rFonts w:cs="Times New Roman"/>
          <w:b/>
          <w:bCs/>
          <w:sz w:val="24"/>
        </w:rPr>
      </w:pPr>
      <w:r>
        <w:rPr>
          <w:sz w:val="20"/>
        </w:rPr>
        <w:br w:type="page"/>
      </w:r>
    </w:p>
    <w:p>
      <w:pPr>
        <w:spacing w:line="360" w:lineRule="auto"/>
        <w:ind w:firstLine="482" w:firstLineChars="200"/>
        <w:jc w:val="left"/>
        <w:rPr>
          <w:rStyle w:val="35"/>
          <w:rFonts w:cs="Times New Roman"/>
          <w:b/>
          <w:bCs/>
          <w:sz w:val="24"/>
        </w:rPr>
      </w:pPr>
      <w:r>
        <w:rPr>
          <w:rStyle w:val="35"/>
          <w:rFonts w:eastAsia="宋体" w:cs="Times New Roman"/>
          <w:b/>
          <w:bCs/>
          <w:sz w:val="24"/>
        </w:rPr>
        <w:t>附件三</w:t>
      </w:r>
      <w:r>
        <w:rPr>
          <w:rStyle w:val="35"/>
          <w:rFonts w:hint="eastAsia" w:eastAsia="宋体" w:cs="Times New Roman"/>
          <w:b/>
          <w:bCs/>
          <w:sz w:val="24"/>
        </w:rPr>
        <w:t xml:space="preserve">                           </w:t>
      </w:r>
      <w:r>
        <w:rPr>
          <w:rStyle w:val="35"/>
          <w:rFonts w:eastAsia="宋体" w:cs="Times New Roman"/>
          <w:b/>
          <w:bCs/>
          <w:sz w:val="24"/>
        </w:rPr>
        <w:t>采购政策执行</w:t>
      </w:r>
    </w:p>
    <w:p>
      <w:pPr>
        <w:snapToGrid w:val="0"/>
        <w:spacing w:line="360" w:lineRule="auto"/>
        <w:ind w:firstLine="482" w:firstLineChars="200"/>
        <w:rPr>
          <w:rStyle w:val="35"/>
          <w:rFonts w:cs="Times New Roman"/>
          <w:b/>
          <w:bCs/>
          <w:sz w:val="24"/>
        </w:rPr>
      </w:pPr>
      <w:r>
        <w:rPr>
          <w:rStyle w:val="35"/>
          <w:rFonts w:eastAsia="宋体" w:cs="Times New Roman"/>
          <w:b/>
          <w:bCs/>
          <w:sz w:val="24"/>
        </w:rPr>
        <w:t>本次采购中涉及到的采购政策按照以下要求执行，并按照国家采购政策规定提供相应的证据、证明或声明，否则视为不享受采购政策条件。未涉及采购政策的不需要提供。</w:t>
      </w:r>
    </w:p>
    <w:p>
      <w:pPr>
        <w:spacing w:line="360" w:lineRule="auto"/>
        <w:ind w:firstLine="480" w:firstLineChars="200"/>
        <w:rPr>
          <w:rFonts w:cs="Arial"/>
          <w:sz w:val="24"/>
        </w:rPr>
      </w:pPr>
      <w:r>
        <w:rPr>
          <w:rStyle w:val="35"/>
          <w:sz w:val="24"/>
        </w:rPr>
        <w:t>1</w:t>
      </w:r>
      <w:r>
        <w:rPr>
          <w:rStyle w:val="35"/>
          <w:rFonts w:eastAsia="宋体"/>
          <w:sz w:val="24"/>
        </w:rPr>
        <w:t>、</w:t>
      </w:r>
      <w:r>
        <w:rPr>
          <w:rFonts w:hint="eastAsia" w:cs="Arial"/>
          <w:sz w:val="24"/>
        </w:rPr>
        <w:t>根据《政府采购促进中小企业发展管理办法》（财库〔2020〕46号）的规定，对于经主管预算单位统筹后未预留份额专门面向中小企业采购的采购项目，以及预留份额项目中的非预留部分采购包，采购人、采购代理机构应当对符合本办法规定的小微企业报价给予6%的扣除，用扣除后的价格参加评审。</w:t>
      </w:r>
    </w:p>
    <w:p>
      <w:pPr>
        <w:spacing w:line="360" w:lineRule="auto"/>
        <w:ind w:firstLine="480" w:firstLineChars="200"/>
        <w:rPr>
          <w:rFonts w:cs="Arial"/>
          <w:sz w:val="24"/>
        </w:rPr>
      </w:pPr>
      <w:r>
        <w:rPr>
          <w:rFonts w:hint="eastAsia" w:cs="Arial"/>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的扣除，用扣除后的价格参加评审。组成联合体或者接受分包的小微企业与联合体内其他企业、分包企业之间存在直接控股、管理关系的，不享受价格扣除优惠政策。规定依据本办法规定享受扶持政策获得政府采购合同的，小微企业不得将合同分包给大中型企业，中型企业不得将合同分包给大型企业。</w:t>
      </w:r>
    </w:p>
    <w:p>
      <w:pPr>
        <w:spacing w:line="360" w:lineRule="auto"/>
        <w:ind w:firstLine="480" w:firstLineChars="200"/>
        <w:rPr>
          <w:rStyle w:val="35"/>
          <w:sz w:val="24"/>
        </w:rPr>
      </w:pPr>
      <w:r>
        <w:rPr>
          <w:rFonts w:hint="eastAsia" w:cs="Arial"/>
          <w:sz w:val="24"/>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pacing w:line="360" w:lineRule="auto"/>
        <w:ind w:firstLine="480" w:firstLineChars="200"/>
        <w:rPr>
          <w:rStyle w:val="35"/>
          <w:sz w:val="24"/>
        </w:rPr>
      </w:pPr>
      <w:r>
        <w:rPr>
          <w:rStyle w:val="35"/>
          <w:sz w:val="24"/>
        </w:rPr>
        <w:t>2</w:t>
      </w:r>
      <w:r>
        <w:rPr>
          <w:rStyle w:val="35"/>
          <w:rFonts w:eastAsia="宋体"/>
          <w:sz w:val="24"/>
        </w:rPr>
        <w:t>、根据《财政部、司法部关于政府采购支持监狱企业发展有关问题的通知》的规定，经与采购人协商确定，对监狱企业的产品价格给予</w:t>
      </w:r>
      <w:r>
        <w:rPr>
          <w:rStyle w:val="35"/>
          <w:sz w:val="24"/>
        </w:rPr>
        <w:t>6</w:t>
      </w:r>
      <w:r>
        <w:rPr>
          <w:rStyle w:val="35"/>
          <w:rFonts w:eastAsia="宋体"/>
          <w:sz w:val="24"/>
        </w:rPr>
        <w:t>％的扣除，用扣除后的价格参与评审。</w:t>
      </w:r>
    </w:p>
    <w:p>
      <w:pPr>
        <w:spacing w:line="360" w:lineRule="auto"/>
        <w:ind w:firstLine="480" w:firstLineChars="200"/>
        <w:rPr>
          <w:rStyle w:val="35"/>
          <w:sz w:val="24"/>
        </w:rPr>
      </w:pPr>
      <w:r>
        <w:rPr>
          <w:rStyle w:val="35"/>
          <w:sz w:val="24"/>
        </w:rPr>
        <w:t>3</w:t>
      </w:r>
      <w:r>
        <w:rPr>
          <w:rStyle w:val="35"/>
          <w:rFonts w:eastAsia="宋体"/>
          <w:sz w:val="24"/>
        </w:rPr>
        <w:t>、根据《关于促进残疾人就业政府采购政策的通知》的规定，残疾人福利性单位视同小型、微型企业，给予</w:t>
      </w:r>
      <w:r>
        <w:rPr>
          <w:rStyle w:val="35"/>
          <w:sz w:val="24"/>
        </w:rPr>
        <w:t>6</w:t>
      </w:r>
      <w:r>
        <w:rPr>
          <w:rStyle w:val="35"/>
          <w:rFonts w:eastAsia="宋体"/>
          <w:sz w:val="24"/>
        </w:rPr>
        <w:t>％的扣除，用扣除后的价格参与评审。</w:t>
      </w:r>
    </w:p>
    <w:p>
      <w:pPr>
        <w:spacing w:line="360" w:lineRule="auto"/>
        <w:ind w:firstLine="480" w:firstLineChars="200"/>
        <w:rPr>
          <w:rStyle w:val="35"/>
          <w:sz w:val="24"/>
        </w:rPr>
      </w:pPr>
      <w:r>
        <w:rPr>
          <w:rStyle w:val="35"/>
          <w:sz w:val="24"/>
        </w:rPr>
        <w:t>4</w:t>
      </w:r>
      <w:r>
        <w:rPr>
          <w:rStyle w:val="35"/>
          <w:rFonts w:eastAsia="宋体"/>
          <w:sz w:val="24"/>
        </w:rPr>
        <w:t>、节能环保产品采购</w:t>
      </w:r>
    </w:p>
    <w:p>
      <w:pPr>
        <w:spacing w:line="360" w:lineRule="auto"/>
        <w:ind w:firstLine="480" w:firstLineChars="200"/>
        <w:rPr>
          <w:rStyle w:val="35"/>
          <w:sz w:val="24"/>
        </w:rPr>
      </w:pPr>
      <w:r>
        <w:rPr>
          <w:rStyle w:val="35"/>
          <w:rFonts w:eastAsia="宋体"/>
          <w:sz w:val="24"/>
        </w:rPr>
        <w:t>执行</w:t>
      </w:r>
      <w:r>
        <w:rPr>
          <w:rStyle w:val="35"/>
          <w:sz w:val="24"/>
        </w:rPr>
        <w:t>“</w:t>
      </w:r>
      <w:r>
        <w:rPr>
          <w:rStyle w:val="35"/>
          <w:rFonts w:eastAsia="宋体"/>
          <w:sz w:val="24"/>
        </w:rPr>
        <w:t>关于调整优化节能产品、环境标志产品政府采购执行机制的通知</w:t>
      </w:r>
      <w:r>
        <w:rPr>
          <w:rStyle w:val="35"/>
          <w:sz w:val="24"/>
        </w:rPr>
        <w:t>-</w:t>
      </w:r>
      <w:r>
        <w:rPr>
          <w:rStyle w:val="35"/>
          <w:rFonts w:eastAsia="宋体"/>
          <w:sz w:val="24"/>
        </w:rPr>
        <w:t>财库〔</w:t>
      </w:r>
      <w:r>
        <w:rPr>
          <w:rStyle w:val="35"/>
          <w:sz w:val="24"/>
        </w:rPr>
        <w:t>2019</w:t>
      </w:r>
      <w:r>
        <w:rPr>
          <w:rStyle w:val="35"/>
          <w:rFonts w:eastAsia="宋体"/>
          <w:sz w:val="24"/>
        </w:rPr>
        <w:t>〕</w:t>
      </w:r>
      <w:r>
        <w:rPr>
          <w:rStyle w:val="35"/>
          <w:sz w:val="24"/>
        </w:rPr>
        <w:t>9</w:t>
      </w:r>
      <w:r>
        <w:rPr>
          <w:rStyle w:val="35"/>
          <w:rFonts w:eastAsia="宋体"/>
          <w:sz w:val="24"/>
        </w:rPr>
        <w:t>号</w:t>
      </w:r>
      <w:r>
        <w:rPr>
          <w:rStyle w:val="35"/>
          <w:sz w:val="24"/>
        </w:rPr>
        <w:t>”</w:t>
      </w:r>
    </w:p>
    <w:p>
      <w:pPr>
        <w:spacing w:line="360" w:lineRule="auto"/>
        <w:ind w:firstLine="480" w:firstLineChars="200"/>
        <w:rPr>
          <w:rStyle w:val="35"/>
          <w:sz w:val="24"/>
        </w:rPr>
      </w:pPr>
      <w:r>
        <w:rPr>
          <w:rStyle w:val="35"/>
          <w:rFonts w:eastAsia="宋体"/>
          <w:sz w:val="24"/>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在同质同价情况下优先采购节能环保产品。</w:t>
      </w:r>
    </w:p>
    <w:p>
      <w:pPr>
        <w:spacing w:line="360" w:lineRule="auto"/>
        <w:ind w:firstLine="480" w:firstLineChars="200"/>
        <w:rPr>
          <w:rStyle w:val="35"/>
          <w:sz w:val="24"/>
        </w:rPr>
      </w:pPr>
      <w:r>
        <w:rPr>
          <w:rStyle w:val="35"/>
          <w:rFonts w:eastAsia="宋体"/>
          <w:sz w:val="24"/>
        </w:rPr>
        <w:t>查询网址为：中国政府采购网（</w:t>
      </w:r>
      <w:r>
        <w:rPr>
          <w:rStyle w:val="35"/>
          <w:sz w:val="24"/>
        </w:rPr>
        <w:t>http://www.ccgp.gov.cn</w:t>
      </w:r>
      <w:r>
        <w:rPr>
          <w:rStyle w:val="35"/>
          <w:rFonts w:eastAsia="宋体"/>
          <w:sz w:val="24"/>
        </w:rPr>
        <w:t>）</w:t>
      </w:r>
    </w:p>
    <w:p>
      <w:pPr>
        <w:spacing w:line="360" w:lineRule="auto"/>
        <w:ind w:firstLine="480" w:firstLineChars="200"/>
        <w:rPr>
          <w:rStyle w:val="35"/>
          <w:sz w:val="24"/>
        </w:rPr>
      </w:pPr>
      <w:r>
        <w:rPr>
          <w:rStyle w:val="35"/>
          <w:rFonts w:eastAsia="宋体"/>
          <w:sz w:val="24"/>
        </w:rPr>
        <w:t>注：生产厂家为小微企业必须提供相关证明</w:t>
      </w:r>
      <w:r>
        <w:rPr>
          <w:sz w:val="20"/>
        </w:rPr>
        <w:br w:type="page"/>
      </w:r>
    </w:p>
    <w:p>
      <w:pPr>
        <w:spacing w:line="360" w:lineRule="auto"/>
        <w:ind w:firstLine="480" w:firstLineChars="200"/>
        <w:rPr>
          <w:rStyle w:val="35"/>
          <w:sz w:val="24"/>
        </w:rPr>
      </w:pPr>
    </w:p>
    <w:p>
      <w:pPr>
        <w:spacing w:line="360" w:lineRule="auto"/>
        <w:ind w:firstLine="482" w:firstLineChars="200"/>
        <w:rPr>
          <w:rStyle w:val="35"/>
          <w:rFonts w:cs="Times New Roman"/>
          <w:b/>
          <w:bCs/>
          <w:sz w:val="24"/>
        </w:rPr>
      </w:pPr>
      <w:r>
        <w:rPr>
          <w:rStyle w:val="35"/>
          <w:rFonts w:eastAsia="宋体" w:cs="Times New Roman"/>
          <w:b/>
          <w:bCs/>
          <w:sz w:val="24"/>
        </w:rPr>
        <w:t>附件四</w:t>
      </w:r>
      <w:r>
        <w:rPr>
          <w:rStyle w:val="35"/>
          <w:rFonts w:hint="eastAsia" w:eastAsia="宋体" w:cs="Times New Roman"/>
          <w:b/>
          <w:bCs/>
          <w:sz w:val="24"/>
          <w:lang w:val="en-US" w:eastAsia="zh-CN"/>
        </w:rPr>
        <w:t xml:space="preserve">                           </w:t>
      </w:r>
      <w:r>
        <w:rPr>
          <w:rStyle w:val="35"/>
          <w:rFonts w:eastAsia="宋体" w:cs="Times New Roman"/>
          <w:b/>
          <w:bCs/>
          <w:sz w:val="24"/>
        </w:rPr>
        <w:t>相关规定</w:t>
      </w:r>
    </w:p>
    <w:p>
      <w:pPr>
        <w:spacing w:line="360" w:lineRule="auto"/>
        <w:ind w:firstLine="480" w:firstLineChars="200"/>
        <w:rPr>
          <w:rStyle w:val="35"/>
          <w:sz w:val="24"/>
        </w:rPr>
      </w:pPr>
      <w:r>
        <w:rPr>
          <w:rStyle w:val="35"/>
          <w:sz w:val="24"/>
        </w:rPr>
        <w:t>1.</w:t>
      </w:r>
      <w:r>
        <w:rPr>
          <w:rStyle w:val="35"/>
          <w:rFonts w:eastAsia="宋体"/>
          <w:sz w:val="24"/>
        </w:rPr>
        <w:t>该项目【非】专门面向中小企业或小型、微型企业采购。</w:t>
      </w:r>
    </w:p>
    <w:p>
      <w:pPr>
        <w:spacing w:line="360" w:lineRule="auto"/>
        <w:ind w:firstLine="480" w:firstLineChars="200"/>
        <w:rPr>
          <w:rStyle w:val="35"/>
          <w:sz w:val="24"/>
        </w:rPr>
      </w:pPr>
      <w:r>
        <w:rPr>
          <w:rStyle w:val="35"/>
          <w:sz w:val="24"/>
        </w:rPr>
        <w:t>2.</w:t>
      </w:r>
      <w:r>
        <w:rPr>
          <w:rStyle w:val="35"/>
          <w:rFonts w:eastAsia="宋体"/>
          <w:sz w:val="24"/>
        </w:rPr>
        <w:t>单位负责人为同一人或者存在直接控股、管理关系的不同供应商，不得参加同一合同项下的政府采购活动。</w:t>
      </w:r>
    </w:p>
    <w:p>
      <w:pPr>
        <w:spacing w:line="360" w:lineRule="auto"/>
        <w:ind w:firstLine="480" w:firstLineChars="200"/>
        <w:rPr>
          <w:rStyle w:val="35"/>
          <w:sz w:val="24"/>
        </w:rPr>
      </w:pPr>
      <w:r>
        <w:rPr>
          <w:rStyle w:val="35"/>
          <w:sz w:val="24"/>
        </w:rPr>
        <w:t>3.</w:t>
      </w:r>
      <w:r>
        <w:rPr>
          <w:rStyle w:val="35"/>
          <w:rFonts w:eastAsia="宋体"/>
          <w:sz w:val="24"/>
        </w:rPr>
        <w:t>本项目【不】接受联合体参与（注：联合体是指两个以上的自然人、法人或者其他组织可以组成一个联合体，以一个供应商的身份共同参加政府采购。以联合体形式进行政府采购的，参加联合体的供应商均应当具备采购法第二十二条规定的条件，并应当向采购人提交联合协议，载明联合体各方承担的工作和义务。联合体各方应当共同与采购人签订采购合同，就采购合同约定的事项对采购人承担连带责任。以联合体形式参加政府采购的，联合体各方不得再单独参加或者与其他供应商另外组成联合体参加同一合同项下的政府采购活动）。联合体参与谈判的应当由联合体代表下载谈判文件。</w:t>
      </w:r>
    </w:p>
    <w:p>
      <w:pPr>
        <w:spacing w:line="360" w:lineRule="auto"/>
        <w:ind w:firstLine="480" w:firstLineChars="200"/>
        <w:rPr>
          <w:rStyle w:val="35"/>
          <w:sz w:val="24"/>
        </w:rPr>
      </w:pPr>
      <w:r>
        <w:rPr>
          <w:rStyle w:val="35"/>
          <w:sz w:val="24"/>
        </w:rPr>
        <w:t>4.</w:t>
      </w:r>
      <w:r>
        <w:rPr>
          <w:rStyle w:val="35"/>
          <w:rFonts w:eastAsia="宋体"/>
          <w:sz w:val="24"/>
        </w:rPr>
        <w:t>参加谈判时必须为未被列入</w:t>
      </w:r>
      <w:r>
        <w:rPr>
          <w:rStyle w:val="35"/>
          <w:sz w:val="24"/>
        </w:rPr>
        <w:t>“</w:t>
      </w:r>
      <w:r>
        <w:rPr>
          <w:rStyle w:val="35"/>
          <w:rFonts w:eastAsia="宋体"/>
          <w:sz w:val="24"/>
        </w:rPr>
        <w:t>信用中国</w:t>
      </w:r>
      <w:r>
        <w:rPr>
          <w:rStyle w:val="35"/>
          <w:sz w:val="24"/>
        </w:rPr>
        <w:t>”</w:t>
      </w:r>
      <w:r>
        <w:rPr>
          <w:rStyle w:val="35"/>
          <w:rFonts w:eastAsia="宋体"/>
          <w:sz w:val="24"/>
        </w:rPr>
        <w:t>网站</w:t>
      </w:r>
      <w:r>
        <w:rPr>
          <w:rStyle w:val="35"/>
          <w:sz w:val="24"/>
        </w:rPr>
        <w:t>(www.creditchina.gov.cn)</w:t>
      </w:r>
      <w:r>
        <w:rPr>
          <w:rStyle w:val="35"/>
          <w:rFonts w:eastAsia="宋体"/>
          <w:sz w:val="24"/>
        </w:rPr>
        <w:t>、中国政府采购网</w:t>
      </w:r>
      <w:r>
        <w:rPr>
          <w:rStyle w:val="35"/>
          <w:sz w:val="24"/>
        </w:rPr>
        <w:t>(www.ccgp.gov.cn)</w:t>
      </w:r>
      <w:r>
        <w:rPr>
          <w:rStyle w:val="35"/>
          <w:rFonts w:eastAsia="宋体"/>
          <w:sz w:val="24"/>
        </w:rPr>
        <w:t>等渠道查询信用记录失信被执行人、重大税收违法案件当事人名单、政府采购严重违法失信行为记录名单的供应商。</w:t>
      </w:r>
    </w:p>
    <w:p>
      <w:pPr>
        <w:spacing w:line="360" w:lineRule="auto"/>
        <w:ind w:firstLine="480" w:firstLineChars="200"/>
        <w:rPr>
          <w:rStyle w:val="35"/>
          <w:sz w:val="24"/>
        </w:rPr>
      </w:pPr>
      <w:r>
        <w:rPr>
          <w:rStyle w:val="35"/>
          <w:sz w:val="24"/>
        </w:rPr>
        <w:t>5.</w:t>
      </w:r>
      <w:r>
        <w:rPr>
          <w:rStyle w:val="35"/>
          <w:rFonts w:eastAsia="宋体"/>
          <w:sz w:val="24"/>
        </w:rPr>
        <w:t>为采购项目提供整体设计、规范编制或者项目管理、监理、检测等服务的供应商，不得参加本采购项目。供应商为采购人在确定采购需求、编制谈判文件过程中提供咨询论证，其提供的咨询论证意见成为谈判文件中规定的供应商资格条件、技术服务商务要求、评审因素和标准、政府采购合同等实质性内容条款的，视同为采购项目提供规范编制。</w:t>
      </w:r>
    </w:p>
    <w:p>
      <w:pPr>
        <w:spacing w:line="360" w:lineRule="auto"/>
        <w:ind w:firstLine="480" w:firstLineChars="200"/>
        <w:rPr>
          <w:rStyle w:val="35"/>
          <w:sz w:val="24"/>
        </w:rPr>
      </w:pPr>
      <w:r>
        <w:rPr>
          <w:rStyle w:val="35"/>
          <w:rFonts w:hint="eastAsia" w:eastAsia="宋体"/>
          <w:sz w:val="24"/>
        </w:rPr>
        <w:t>6.</w:t>
      </w:r>
      <w:r>
        <w:rPr>
          <w:rStyle w:val="35"/>
          <w:rFonts w:eastAsia="宋体"/>
          <w:sz w:val="24"/>
        </w:rPr>
        <w:t>谈判小组不向未成交供应商解释未成交原因，不退还响应文件。</w:t>
      </w:r>
    </w:p>
    <w:p>
      <w:pPr>
        <w:jc w:val="left"/>
        <w:rPr>
          <w:rStyle w:val="35"/>
          <w:sz w:val="24"/>
        </w:rPr>
      </w:pPr>
      <w:r>
        <w:rPr>
          <w:sz w:val="20"/>
        </w:rPr>
        <w:br w:type="page"/>
      </w:r>
    </w:p>
    <w:p>
      <w:pPr>
        <w:jc w:val="left"/>
        <w:rPr>
          <w:rStyle w:val="35"/>
          <w:sz w:val="24"/>
        </w:rPr>
      </w:pPr>
    </w:p>
    <w:p>
      <w:pPr>
        <w:snapToGrid w:val="0"/>
        <w:spacing w:line="360" w:lineRule="auto"/>
        <w:ind w:firstLine="482" w:firstLineChars="200"/>
        <w:rPr>
          <w:rStyle w:val="35"/>
          <w:b/>
          <w:sz w:val="24"/>
        </w:rPr>
      </w:pPr>
      <w:r>
        <w:rPr>
          <w:rStyle w:val="35"/>
          <w:rFonts w:eastAsia="宋体" w:cs="Times New Roman"/>
          <w:b/>
          <w:bCs/>
          <w:sz w:val="24"/>
        </w:rPr>
        <w:t>附件五</w:t>
      </w:r>
      <w:r>
        <w:rPr>
          <w:rStyle w:val="35"/>
          <w:rFonts w:eastAsia="宋体"/>
          <w:b/>
          <w:sz w:val="24"/>
        </w:rPr>
        <w:t>有关名词解释</w:t>
      </w:r>
    </w:p>
    <w:p>
      <w:pPr>
        <w:snapToGrid w:val="0"/>
        <w:spacing w:line="360" w:lineRule="auto"/>
        <w:ind w:firstLine="480" w:firstLineChars="200"/>
        <w:rPr>
          <w:rStyle w:val="35"/>
          <w:sz w:val="24"/>
        </w:rPr>
      </w:pPr>
      <w:r>
        <w:rPr>
          <w:rStyle w:val="35"/>
          <w:sz w:val="24"/>
        </w:rPr>
        <w:t>1.“</w:t>
      </w:r>
      <w:r>
        <w:rPr>
          <w:rStyle w:val="35"/>
          <w:rFonts w:eastAsia="宋体"/>
          <w:sz w:val="24"/>
        </w:rPr>
        <w:t>采购人</w:t>
      </w:r>
      <w:r>
        <w:rPr>
          <w:rStyle w:val="35"/>
          <w:sz w:val="24"/>
        </w:rPr>
        <w:t>”</w:t>
      </w:r>
      <w:r>
        <w:rPr>
          <w:rStyle w:val="35"/>
          <w:rFonts w:eastAsia="宋体"/>
          <w:sz w:val="24"/>
        </w:rPr>
        <w:t>系是指依法进行政府采购的国家机关、事业单位、团体组织。本次谈判采购人为唐山职业技术学院。</w:t>
      </w:r>
    </w:p>
    <w:p>
      <w:pPr>
        <w:snapToGrid w:val="0"/>
        <w:spacing w:line="360" w:lineRule="auto"/>
        <w:ind w:firstLine="480" w:firstLineChars="200"/>
        <w:rPr>
          <w:rStyle w:val="35"/>
          <w:sz w:val="24"/>
        </w:rPr>
      </w:pPr>
      <w:r>
        <w:rPr>
          <w:rStyle w:val="35"/>
          <w:sz w:val="24"/>
        </w:rPr>
        <w:t>2.“</w:t>
      </w:r>
      <w:r>
        <w:rPr>
          <w:rStyle w:val="35"/>
          <w:rFonts w:eastAsia="宋体"/>
          <w:sz w:val="24"/>
        </w:rPr>
        <w:t>供应商</w:t>
      </w:r>
      <w:r>
        <w:rPr>
          <w:rStyle w:val="35"/>
          <w:sz w:val="24"/>
        </w:rPr>
        <w:t xml:space="preserve">” </w:t>
      </w:r>
      <w:r>
        <w:rPr>
          <w:rStyle w:val="35"/>
          <w:rFonts w:eastAsia="宋体"/>
          <w:sz w:val="24"/>
        </w:rPr>
        <w:t>系指响应谈判文件并且符合谈判文件规定资格条件和参加谈判竞争的法人、其他组织或者自然人。</w:t>
      </w:r>
    </w:p>
    <w:p>
      <w:pPr>
        <w:snapToGrid w:val="0"/>
        <w:spacing w:line="360" w:lineRule="auto"/>
        <w:ind w:firstLine="480" w:firstLineChars="200"/>
        <w:rPr>
          <w:rStyle w:val="35"/>
          <w:sz w:val="24"/>
        </w:rPr>
      </w:pPr>
      <w:r>
        <w:rPr>
          <w:rStyle w:val="35"/>
          <w:sz w:val="24"/>
        </w:rPr>
        <w:t>3.“</w:t>
      </w:r>
      <w:r>
        <w:rPr>
          <w:rStyle w:val="35"/>
          <w:rFonts w:eastAsia="宋体"/>
          <w:sz w:val="24"/>
        </w:rPr>
        <w:t>采购代理机构</w:t>
      </w:r>
      <w:r>
        <w:rPr>
          <w:rStyle w:val="35"/>
          <w:sz w:val="24"/>
        </w:rPr>
        <w:t>”</w:t>
      </w:r>
      <w:r>
        <w:rPr>
          <w:rStyle w:val="35"/>
          <w:rFonts w:eastAsia="宋体"/>
          <w:sz w:val="24"/>
        </w:rPr>
        <w:t>是</w:t>
      </w:r>
      <w:r>
        <w:rPr>
          <w:rStyle w:val="35"/>
          <w:rFonts w:hint="eastAsia" w:eastAsia="宋体"/>
          <w:sz w:val="24"/>
          <w:lang w:eastAsia="zh-CN"/>
        </w:rPr>
        <w:t>河北明安工程项目管理有限公司</w:t>
      </w:r>
      <w:r>
        <w:rPr>
          <w:rStyle w:val="35"/>
          <w:rFonts w:eastAsia="宋体"/>
          <w:sz w:val="24"/>
        </w:rPr>
        <w:t>。</w:t>
      </w:r>
    </w:p>
    <w:p>
      <w:pPr>
        <w:snapToGrid w:val="0"/>
        <w:spacing w:line="360" w:lineRule="auto"/>
        <w:ind w:firstLine="480" w:firstLineChars="200"/>
        <w:rPr>
          <w:rStyle w:val="35"/>
          <w:sz w:val="24"/>
        </w:rPr>
      </w:pPr>
      <w:r>
        <w:rPr>
          <w:rStyle w:val="35"/>
          <w:sz w:val="24"/>
        </w:rPr>
        <w:t>4.“</w:t>
      </w:r>
      <w:r>
        <w:rPr>
          <w:rStyle w:val="35"/>
          <w:rFonts w:eastAsia="宋体"/>
          <w:sz w:val="24"/>
        </w:rPr>
        <w:t>响应文件</w:t>
      </w:r>
      <w:r>
        <w:rPr>
          <w:rStyle w:val="35"/>
          <w:sz w:val="24"/>
        </w:rPr>
        <w:t xml:space="preserve">” </w:t>
      </w:r>
      <w:r>
        <w:rPr>
          <w:rStyle w:val="35"/>
          <w:rFonts w:eastAsia="宋体"/>
          <w:sz w:val="24"/>
        </w:rPr>
        <w:t>系指对谈判采购文件提出的要求和条件作出实质性响应而编制的文件。</w:t>
      </w:r>
    </w:p>
    <w:p>
      <w:pPr>
        <w:snapToGrid w:val="0"/>
        <w:spacing w:line="360" w:lineRule="auto"/>
        <w:ind w:firstLine="475" w:firstLineChars="198"/>
        <w:rPr>
          <w:rStyle w:val="35"/>
          <w:sz w:val="24"/>
        </w:rPr>
      </w:pPr>
      <w:r>
        <w:rPr>
          <w:rStyle w:val="35"/>
          <w:sz w:val="24"/>
        </w:rPr>
        <w:t>5.“</w:t>
      </w:r>
      <w:r>
        <w:rPr>
          <w:rStyle w:val="35"/>
          <w:rFonts w:eastAsia="宋体"/>
          <w:sz w:val="24"/>
        </w:rPr>
        <w:t>谈判小组</w:t>
      </w:r>
      <w:r>
        <w:rPr>
          <w:rStyle w:val="35"/>
          <w:sz w:val="24"/>
        </w:rPr>
        <w:t xml:space="preserve">” </w:t>
      </w:r>
      <w:r>
        <w:rPr>
          <w:rStyle w:val="35"/>
          <w:rFonts w:eastAsia="宋体"/>
          <w:sz w:val="24"/>
        </w:rPr>
        <w:t>系由采购人代表和有关专家等组成的确定（预）成交供应商的组织。</w:t>
      </w:r>
    </w:p>
    <w:p>
      <w:pPr>
        <w:snapToGrid w:val="0"/>
        <w:spacing w:line="360" w:lineRule="auto"/>
        <w:ind w:firstLine="475" w:firstLineChars="198"/>
        <w:rPr>
          <w:rStyle w:val="35"/>
          <w:sz w:val="24"/>
        </w:rPr>
      </w:pPr>
      <w:r>
        <w:rPr>
          <w:rStyle w:val="35"/>
          <w:sz w:val="24"/>
        </w:rPr>
        <w:t>6.“</w:t>
      </w:r>
      <w:r>
        <w:rPr>
          <w:rStyle w:val="35"/>
          <w:rFonts w:eastAsia="宋体"/>
          <w:sz w:val="24"/>
        </w:rPr>
        <w:t>包</w:t>
      </w:r>
      <w:r>
        <w:rPr>
          <w:rStyle w:val="35"/>
          <w:sz w:val="24"/>
        </w:rPr>
        <w:t>”</w:t>
      </w:r>
      <w:r>
        <w:rPr>
          <w:rStyle w:val="35"/>
          <w:rFonts w:eastAsia="宋体"/>
          <w:sz w:val="24"/>
        </w:rPr>
        <w:t>系指谈判文件中</w:t>
      </w:r>
      <w:r>
        <w:rPr>
          <w:rStyle w:val="35"/>
          <w:sz w:val="24"/>
        </w:rPr>
        <w:t>“</w:t>
      </w:r>
      <w:r>
        <w:rPr>
          <w:rStyle w:val="35"/>
          <w:rFonts w:eastAsia="宋体"/>
          <w:sz w:val="24"/>
        </w:rPr>
        <w:t>谈判项目技术、服务、安全要求</w:t>
      </w:r>
      <w:r>
        <w:rPr>
          <w:rStyle w:val="35"/>
          <w:sz w:val="24"/>
        </w:rPr>
        <w:t>”</w:t>
      </w:r>
      <w:r>
        <w:rPr>
          <w:rStyle w:val="35"/>
          <w:rFonts w:eastAsia="宋体"/>
          <w:sz w:val="24"/>
        </w:rPr>
        <w:t>中按</w:t>
      </w:r>
      <w:r>
        <w:rPr>
          <w:rStyle w:val="35"/>
          <w:sz w:val="24"/>
        </w:rPr>
        <w:t>A</w:t>
      </w:r>
      <w:r>
        <w:rPr>
          <w:rStyle w:val="35"/>
          <w:rFonts w:eastAsia="宋体"/>
          <w:sz w:val="24"/>
        </w:rPr>
        <w:t>、</w:t>
      </w:r>
      <w:r>
        <w:rPr>
          <w:rStyle w:val="35"/>
          <w:sz w:val="24"/>
        </w:rPr>
        <w:t>B</w:t>
      </w:r>
      <w:r>
        <w:rPr>
          <w:rStyle w:val="35"/>
          <w:rFonts w:eastAsia="宋体"/>
          <w:sz w:val="24"/>
        </w:rPr>
        <w:t>、</w:t>
      </w:r>
      <w:r>
        <w:rPr>
          <w:rStyle w:val="35"/>
          <w:sz w:val="24"/>
        </w:rPr>
        <w:t>C</w:t>
      </w:r>
      <w:r>
        <w:rPr>
          <w:rStyle w:val="35"/>
          <w:rFonts w:ascii="宋体" w:eastAsia="宋体"/>
          <w:sz w:val="24"/>
        </w:rPr>
        <w:t>┅┅</w:t>
      </w:r>
      <w:r>
        <w:rPr>
          <w:rStyle w:val="35"/>
          <w:rFonts w:eastAsia="宋体"/>
          <w:sz w:val="24"/>
        </w:rPr>
        <w:t>序号界定的可单独响应的项目。如谈判项目分包，供应商必须以包为单位，制作响应文件，分别密封单独递交。</w:t>
      </w:r>
    </w:p>
    <w:p>
      <w:pPr>
        <w:tabs>
          <w:tab w:val="left" w:pos="540"/>
        </w:tabs>
        <w:snapToGrid w:val="0"/>
        <w:spacing w:line="360" w:lineRule="auto"/>
        <w:ind w:firstLine="480" w:firstLineChars="200"/>
        <w:rPr>
          <w:rStyle w:val="35"/>
          <w:sz w:val="24"/>
          <w:lang w:val="en-GB"/>
        </w:rPr>
      </w:pPr>
      <w:r>
        <w:rPr>
          <w:rStyle w:val="35"/>
          <w:sz w:val="24"/>
        </w:rPr>
        <w:t>7.“</w:t>
      </w:r>
      <w:r>
        <w:rPr>
          <w:rStyle w:val="35"/>
          <w:rFonts w:eastAsia="宋体"/>
          <w:sz w:val="24"/>
        </w:rPr>
        <w:t>进口产品</w:t>
      </w:r>
      <w:r>
        <w:rPr>
          <w:rStyle w:val="35"/>
          <w:sz w:val="24"/>
        </w:rPr>
        <w:t>”</w:t>
      </w:r>
      <w:r>
        <w:rPr>
          <w:rStyle w:val="35"/>
          <w:rFonts w:eastAsia="宋体"/>
          <w:sz w:val="24"/>
        </w:rPr>
        <w:t>是指通过中国海关报关验放进入中国境内的产品。</w:t>
      </w:r>
    </w:p>
    <w:p>
      <w:pPr>
        <w:snapToGrid w:val="0"/>
        <w:spacing w:line="360" w:lineRule="auto"/>
        <w:ind w:firstLine="475" w:firstLineChars="198"/>
        <w:rPr>
          <w:rStyle w:val="35"/>
          <w:sz w:val="24"/>
          <w:lang w:val="en-GB"/>
        </w:rPr>
      </w:pPr>
      <w:r>
        <w:rPr>
          <w:rStyle w:val="35"/>
          <w:sz w:val="24"/>
        </w:rPr>
        <w:t>8.“</w:t>
      </w:r>
      <w:r>
        <w:rPr>
          <w:rStyle w:val="35"/>
          <w:rFonts w:eastAsia="宋体"/>
          <w:sz w:val="24"/>
          <w:lang w:val="en-GB"/>
        </w:rPr>
        <w:t>实质性响应</w:t>
      </w:r>
      <w:r>
        <w:rPr>
          <w:rStyle w:val="35"/>
          <w:sz w:val="24"/>
        </w:rPr>
        <w:t>”</w:t>
      </w:r>
      <w:r>
        <w:rPr>
          <w:rStyle w:val="35"/>
          <w:rFonts w:eastAsia="宋体"/>
          <w:sz w:val="24"/>
          <w:lang w:val="en-GB"/>
        </w:rPr>
        <w:t>是指响应文件的有效性、完整性和对谈判文件的响应程度等方面。</w:t>
      </w:r>
    </w:p>
    <w:p>
      <w:pPr>
        <w:snapToGrid w:val="0"/>
        <w:spacing w:line="360" w:lineRule="auto"/>
        <w:ind w:firstLine="475" w:firstLineChars="198"/>
        <w:rPr>
          <w:rStyle w:val="35"/>
          <w:sz w:val="20"/>
          <w:lang w:val="en-GB"/>
        </w:rPr>
      </w:pPr>
      <w:r>
        <w:rPr>
          <w:rStyle w:val="35"/>
          <w:sz w:val="24"/>
        </w:rPr>
        <w:t>9.</w:t>
      </w:r>
      <w:r>
        <w:rPr>
          <w:rStyle w:val="35"/>
          <w:rFonts w:eastAsia="宋体"/>
          <w:sz w:val="24"/>
          <w:lang w:val="en-GB"/>
        </w:rPr>
        <w:t>日期、天数、时间：未有特别说明时，均为公历日（天）及北京时间。</w:t>
      </w:r>
    </w:p>
    <w:p>
      <w:pPr>
        <w:pStyle w:val="31"/>
        <w:rPr>
          <w:rStyle w:val="35"/>
          <w:rFonts w:eastAsia="宋体"/>
        </w:rPr>
      </w:pPr>
    </w:p>
    <w:p>
      <w:pPr>
        <w:spacing w:before="156" w:after="156" w:line="360" w:lineRule="auto"/>
        <w:rPr>
          <w:rStyle w:val="35"/>
          <w:rFonts w:cs="Times New Roman"/>
          <w:b/>
          <w:bCs/>
          <w:sz w:val="44"/>
          <w:szCs w:val="44"/>
        </w:rPr>
      </w:pPr>
    </w:p>
    <w:p>
      <w:pPr>
        <w:pStyle w:val="10"/>
        <w:ind w:left="1470" w:right="1470"/>
        <w:rPr>
          <w:rStyle w:val="35"/>
          <w:rFonts w:cs="Times New Roman"/>
          <w:b/>
          <w:bCs/>
          <w:sz w:val="44"/>
          <w:szCs w:val="44"/>
        </w:rPr>
      </w:pPr>
    </w:p>
    <w:p>
      <w:pPr>
        <w:pStyle w:val="10"/>
        <w:ind w:left="1470" w:right="1470"/>
        <w:rPr>
          <w:rStyle w:val="35"/>
          <w:rFonts w:cs="Times New Roman"/>
          <w:b/>
          <w:bCs/>
          <w:sz w:val="44"/>
          <w:szCs w:val="44"/>
        </w:rPr>
      </w:pPr>
    </w:p>
    <w:p>
      <w:pPr>
        <w:pStyle w:val="10"/>
        <w:ind w:left="1470" w:right="1470"/>
        <w:rPr>
          <w:rStyle w:val="35"/>
          <w:rFonts w:cs="Times New Roman"/>
          <w:b/>
          <w:bCs/>
          <w:sz w:val="44"/>
          <w:szCs w:val="44"/>
        </w:rPr>
      </w:pPr>
    </w:p>
    <w:p>
      <w:pPr>
        <w:pStyle w:val="10"/>
        <w:ind w:left="1470" w:right="1470"/>
        <w:rPr>
          <w:rStyle w:val="35"/>
          <w:rFonts w:cs="Times New Roman"/>
          <w:b/>
          <w:bCs/>
          <w:sz w:val="44"/>
          <w:szCs w:val="44"/>
        </w:rPr>
      </w:pPr>
    </w:p>
    <w:p>
      <w:pPr>
        <w:pStyle w:val="10"/>
        <w:ind w:left="1470" w:right="1470"/>
        <w:rPr>
          <w:rStyle w:val="35"/>
          <w:rFonts w:cs="Times New Roman"/>
          <w:b/>
          <w:bCs/>
          <w:sz w:val="44"/>
          <w:szCs w:val="44"/>
        </w:rPr>
      </w:pPr>
    </w:p>
    <w:p>
      <w:pPr>
        <w:pStyle w:val="10"/>
        <w:ind w:left="1470" w:right="1470"/>
        <w:rPr>
          <w:rStyle w:val="35"/>
          <w:rFonts w:cs="Times New Roman"/>
          <w:b/>
          <w:bCs/>
          <w:sz w:val="44"/>
          <w:szCs w:val="44"/>
        </w:rPr>
      </w:pPr>
    </w:p>
    <w:p>
      <w:pPr>
        <w:pStyle w:val="10"/>
        <w:ind w:left="1470" w:right="1470"/>
        <w:rPr>
          <w:rStyle w:val="35"/>
          <w:rFonts w:cs="Times New Roman"/>
          <w:b/>
          <w:bCs/>
          <w:sz w:val="44"/>
          <w:szCs w:val="44"/>
        </w:rPr>
      </w:pPr>
    </w:p>
    <w:p>
      <w:pPr>
        <w:spacing w:before="156" w:after="156" w:line="360" w:lineRule="auto"/>
        <w:jc w:val="center"/>
        <w:outlineLvl w:val="0"/>
        <w:rPr>
          <w:rStyle w:val="35"/>
          <w:rFonts w:cs="Times New Roman"/>
          <w:b/>
          <w:bCs/>
          <w:kern w:val="0"/>
          <w:sz w:val="44"/>
          <w:szCs w:val="44"/>
        </w:rPr>
      </w:pPr>
      <w:bookmarkStart w:id="2" w:name="_Toc15850"/>
      <w:r>
        <w:rPr>
          <w:rStyle w:val="35"/>
          <w:rFonts w:eastAsia="楷体_GB2312" w:cs="Times New Roman"/>
          <w:b/>
          <w:bCs/>
          <w:kern w:val="0"/>
          <w:sz w:val="44"/>
          <w:szCs w:val="44"/>
        </w:rPr>
        <w:t>第三部分 供应商须知</w:t>
      </w:r>
      <w:bookmarkEnd w:id="2"/>
    </w:p>
    <w:p>
      <w:pPr>
        <w:snapToGrid w:val="0"/>
        <w:spacing w:before="156" w:after="156" w:line="360" w:lineRule="auto"/>
        <w:jc w:val="center"/>
        <w:rPr>
          <w:rStyle w:val="35"/>
          <w:rFonts w:cs="Times New Roman"/>
          <w:b/>
          <w:bCs/>
          <w:kern w:val="0"/>
          <w:sz w:val="28"/>
          <w:szCs w:val="28"/>
        </w:rPr>
      </w:pPr>
      <w:r>
        <w:rPr>
          <w:rStyle w:val="35"/>
          <w:rFonts w:eastAsia="宋体" w:cs="Times New Roman"/>
          <w:b/>
          <w:bCs/>
          <w:kern w:val="0"/>
          <w:sz w:val="28"/>
          <w:szCs w:val="28"/>
        </w:rPr>
        <w:t>一、谈判文件说明</w:t>
      </w:r>
    </w:p>
    <w:p>
      <w:pPr>
        <w:snapToGrid w:val="0"/>
        <w:spacing w:line="360" w:lineRule="auto"/>
        <w:ind w:firstLine="480"/>
        <w:rPr>
          <w:rStyle w:val="35"/>
          <w:b/>
          <w:sz w:val="24"/>
        </w:rPr>
      </w:pPr>
      <w:r>
        <w:rPr>
          <w:rStyle w:val="35"/>
          <w:rFonts w:eastAsia="宋体"/>
          <w:b/>
          <w:sz w:val="24"/>
        </w:rPr>
        <w:t>（一）重要提示</w:t>
      </w:r>
    </w:p>
    <w:p>
      <w:pPr>
        <w:snapToGrid w:val="0"/>
        <w:spacing w:line="360" w:lineRule="auto"/>
        <w:ind w:firstLine="475" w:firstLineChars="198"/>
        <w:rPr>
          <w:rStyle w:val="35"/>
          <w:sz w:val="24"/>
        </w:rPr>
      </w:pPr>
      <w:r>
        <w:rPr>
          <w:rStyle w:val="35"/>
          <w:rFonts w:eastAsia="宋体" w:cs="Times New Roman"/>
          <w:bCs/>
          <w:sz w:val="24"/>
        </w:rPr>
        <w:t>供应商必须认真阅读本谈判文件，充分理解采购项目的全部内容，并根据谈判文件要求，提供符合采购人需求和实际情况一致的、具有可操作性的详细的解决方案。供应商没有按照谈判文件要求提交全部资料，或者响应文件中没有对谈判文件的要求在各方面都作出实质性响应是供应商的风险，可能导致其响应文件被拒绝</w:t>
      </w:r>
      <w:r>
        <w:rPr>
          <w:rStyle w:val="35"/>
          <w:rFonts w:eastAsia="宋体"/>
          <w:sz w:val="24"/>
        </w:rPr>
        <w:t>。</w:t>
      </w:r>
    </w:p>
    <w:p>
      <w:pPr>
        <w:snapToGrid w:val="0"/>
        <w:spacing w:line="360" w:lineRule="auto"/>
        <w:ind w:firstLine="477" w:firstLineChars="198"/>
        <w:rPr>
          <w:rStyle w:val="35"/>
          <w:rFonts w:cs="Times New Roman"/>
          <w:b/>
          <w:bCs/>
          <w:sz w:val="24"/>
        </w:rPr>
      </w:pPr>
      <w:r>
        <w:rPr>
          <w:rStyle w:val="35"/>
          <w:rFonts w:eastAsia="宋体" w:cs="Times New Roman"/>
          <w:b/>
          <w:bCs/>
          <w:sz w:val="24"/>
        </w:rPr>
        <w:t>（二）谈判文件的解释权：</w:t>
      </w:r>
    </w:p>
    <w:p>
      <w:pPr>
        <w:snapToGrid w:val="0"/>
        <w:spacing w:line="360" w:lineRule="auto"/>
        <w:ind w:firstLine="475" w:firstLineChars="198"/>
        <w:rPr>
          <w:rStyle w:val="35"/>
          <w:sz w:val="24"/>
        </w:rPr>
      </w:pPr>
      <w:r>
        <w:rPr>
          <w:rStyle w:val="35"/>
          <w:rFonts w:eastAsia="宋体"/>
          <w:sz w:val="24"/>
        </w:rPr>
        <w:t>本文件由</w:t>
      </w:r>
      <w:r>
        <w:rPr>
          <w:rStyle w:val="35"/>
          <w:rFonts w:hint="eastAsia" w:eastAsia="宋体"/>
          <w:sz w:val="24"/>
        </w:rPr>
        <w:t>唐山职业技术学院、</w:t>
      </w:r>
      <w:r>
        <w:rPr>
          <w:rStyle w:val="35"/>
          <w:rFonts w:hint="eastAsia" w:eastAsia="宋体"/>
          <w:sz w:val="24"/>
          <w:lang w:eastAsia="zh-CN"/>
        </w:rPr>
        <w:t>河北明安工程项目管理有限公司</w:t>
      </w:r>
      <w:r>
        <w:rPr>
          <w:rStyle w:val="35"/>
          <w:rFonts w:eastAsia="宋体"/>
          <w:sz w:val="24"/>
        </w:rPr>
        <w:t>负责解释。</w:t>
      </w:r>
    </w:p>
    <w:p>
      <w:pPr>
        <w:snapToGrid w:val="0"/>
        <w:spacing w:line="360" w:lineRule="auto"/>
        <w:ind w:firstLine="480" w:firstLineChars="200"/>
        <w:rPr>
          <w:rStyle w:val="35"/>
          <w:sz w:val="24"/>
        </w:rPr>
      </w:pPr>
      <w:r>
        <w:rPr>
          <w:rStyle w:val="35"/>
          <w:rFonts w:eastAsia="宋体"/>
          <w:sz w:val="24"/>
        </w:rPr>
        <w:t>提交响应文件截止之日前，采购人或者谈判小组可以对已发出的谈判通知书进行必要的澄清或者修改，澄清或者修改的内容作为谈判通知书的组成部分。澄清或者修改的内容可能影响响应文件编制的，供应商需及时关注查看谈判文件有无澄清和修改</w:t>
      </w:r>
      <w:r>
        <w:rPr>
          <w:rStyle w:val="35"/>
          <w:sz w:val="24"/>
        </w:rPr>
        <w:t>,</w:t>
      </w:r>
      <w:r>
        <w:rPr>
          <w:rStyle w:val="35"/>
          <w:rFonts w:eastAsia="宋体"/>
          <w:sz w:val="24"/>
        </w:rPr>
        <w:t>采购人或者谈判小组应当在提交响应文件截止之日</w:t>
      </w:r>
      <w:r>
        <w:rPr>
          <w:rStyle w:val="35"/>
          <w:sz w:val="24"/>
        </w:rPr>
        <w:t>3</w:t>
      </w:r>
      <w:r>
        <w:rPr>
          <w:rStyle w:val="35"/>
          <w:rFonts w:eastAsia="宋体"/>
          <w:sz w:val="24"/>
        </w:rPr>
        <w:t>个工作日前，在唐山职业技术学院通知公告栏上发布更正公告。不足</w:t>
      </w:r>
      <w:r>
        <w:rPr>
          <w:rStyle w:val="35"/>
          <w:sz w:val="24"/>
        </w:rPr>
        <w:t>3</w:t>
      </w:r>
      <w:r>
        <w:rPr>
          <w:rStyle w:val="35"/>
          <w:rFonts w:eastAsia="宋体"/>
          <w:sz w:val="24"/>
        </w:rPr>
        <w:t>个工作日的，应当顺延提交响应文件截止之日。</w:t>
      </w:r>
    </w:p>
    <w:p>
      <w:pPr>
        <w:snapToGrid w:val="0"/>
        <w:spacing w:line="360" w:lineRule="auto"/>
        <w:ind w:firstLine="482" w:firstLineChars="200"/>
        <w:rPr>
          <w:rStyle w:val="35"/>
          <w:sz w:val="24"/>
        </w:rPr>
      </w:pPr>
      <w:r>
        <w:rPr>
          <w:rStyle w:val="35"/>
          <w:rFonts w:eastAsia="宋体" w:cs="Times New Roman"/>
          <w:b/>
          <w:bCs/>
          <w:sz w:val="24"/>
        </w:rPr>
        <w:t>（三）违约责任：</w:t>
      </w:r>
    </w:p>
    <w:p>
      <w:pPr>
        <w:snapToGrid w:val="0"/>
        <w:spacing w:line="360" w:lineRule="auto"/>
        <w:ind w:firstLine="480" w:firstLineChars="200"/>
        <w:rPr>
          <w:rStyle w:val="35"/>
          <w:sz w:val="24"/>
        </w:rPr>
      </w:pPr>
      <w:r>
        <w:rPr>
          <w:rStyle w:val="35"/>
          <w:rFonts w:eastAsia="宋体"/>
          <w:sz w:val="24"/>
        </w:rPr>
        <w:t>由采购人与成交供应商按有关规定在合同中体现并签订，见第四部分采购合同。</w:t>
      </w:r>
    </w:p>
    <w:p>
      <w:pPr>
        <w:snapToGrid w:val="0"/>
        <w:spacing w:line="360" w:lineRule="auto"/>
        <w:ind w:firstLine="482" w:firstLineChars="200"/>
        <w:rPr>
          <w:rStyle w:val="35"/>
          <w:rFonts w:cs="Times New Roman"/>
          <w:b/>
          <w:bCs/>
          <w:sz w:val="24"/>
        </w:rPr>
      </w:pPr>
      <w:r>
        <w:rPr>
          <w:rStyle w:val="35"/>
          <w:rFonts w:eastAsia="宋体" w:cs="Times New Roman"/>
          <w:b/>
          <w:bCs/>
          <w:sz w:val="24"/>
        </w:rPr>
        <w:t>（四）供应商资格基本要求：</w:t>
      </w:r>
    </w:p>
    <w:p>
      <w:pPr>
        <w:snapToGrid w:val="0"/>
        <w:spacing w:line="360" w:lineRule="auto"/>
        <w:ind w:firstLine="480" w:firstLineChars="200"/>
        <w:rPr>
          <w:rStyle w:val="35"/>
          <w:sz w:val="24"/>
        </w:rPr>
      </w:pPr>
      <w:r>
        <w:rPr>
          <w:rStyle w:val="35"/>
          <w:sz w:val="24"/>
        </w:rPr>
        <w:t>1</w:t>
      </w:r>
      <w:r>
        <w:rPr>
          <w:rStyle w:val="35"/>
          <w:rFonts w:eastAsia="宋体"/>
          <w:sz w:val="24"/>
        </w:rPr>
        <w:t>、供应商参加政府采购活动应当具备政府采购法第二十二条规定，并提交以下材料：</w:t>
      </w:r>
    </w:p>
    <w:p>
      <w:pPr>
        <w:spacing w:line="360" w:lineRule="auto"/>
        <w:ind w:firstLine="480" w:firstLineChars="200"/>
        <w:jc w:val="left"/>
        <w:rPr>
          <w:rStyle w:val="35"/>
          <w:sz w:val="24"/>
        </w:rPr>
      </w:pPr>
      <w:r>
        <w:rPr>
          <w:rStyle w:val="35"/>
          <w:rFonts w:eastAsia="宋体"/>
          <w:sz w:val="24"/>
        </w:rPr>
        <w:t>（</w:t>
      </w:r>
      <w:r>
        <w:rPr>
          <w:rStyle w:val="35"/>
          <w:sz w:val="24"/>
        </w:rPr>
        <w:t>1</w:t>
      </w:r>
      <w:r>
        <w:rPr>
          <w:rStyle w:val="35"/>
          <w:rFonts w:eastAsia="宋体"/>
          <w:sz w:val="24"/>
        </w:rPr>
        <w:t>）法人或者其他组织的营业执照等证明文件，自然人的身份证明；</w:t>
      </w:r>
    </w:p>
    <w:p>
      <w:pPr>
        <w:spacing w:line="360" w:lineRule="auto"/>
        <w:ind w:firstLine="480" w:firstLineChars="200"/>
        <w:jc w:val="left"/>
        <w:rPr>
          <w:rStyle w:val="35"/>
          <w:sz w:val="24"/>
        </w:rPr>
      </w:pPr>
      <w:r>
        <w:rPr>
          <w:rStyle w:val="35"/>
          <w:rFonts w:eastAsia="宋体"/>
          <w:sz w:val="24"/>
        </w:rPr>
        <w:t>（</w:t>
      </w:r>
      <w:r>
        <w:rPr>
          <w:rStyle w:val="35"/>
          <w:sz w:val="24"/>
        </w:rPr>
        <w:t>2</w:t>
      </w:r>
      <w:r>
        <w:rPr>
          <w:rStyle w:val="35"/>
          <w:rFonts w:eastAsia="宋体"/>
          <w:sz w:val="24"/>
        </w:rPr>
        <w:t>）财务状况报告，依法缴纳税收和社会保障资金的相关材料；</w:t>
      </w:r>
    </w:p>
    <w:p>
      <w:pPr>
        <w:spacing w:line="360" w:lineRule="auto"/>
        <w:ind w:firstLine="480" w:firstLineChars="200"/>
        <w:jc w:val="left"/>
        <w:rPr>
          <w:rStyle w:val="35"/>
          <w:sz w:val="24"/>
        </w:rPr>
      </w:pPr>
      <w:r>
        <w:rPr>
          <w:rStyle w:val="35"/>
          <w:rFonts w:eastAsia="宋体"/>
          <w:sz w:val="24"/>
        </w:rPr>
        <w:t>（</w:t>
      </w:r>
      <w:r>
        <w:rPr>
          <w:rStyle w:val="35"/>
          <w:sz w:val="24"/>
        </w:rPr>
        <w:t>3</w:t>
      </w:r>
      <w:r>
        <w:rPr>
          <w:rStyle w:val="35"/>
          <w:rFonts w:eastAsia="宋体"/>
          <w:sz w:val="24"/>
        </w:rPr>
        <w:t>）具备履行合同所必需的设备和专业技术能力的证明材料；</w:t>
      </w:r>
    </w:p>
    <w:p>
      <w:pPr>
        <w:spacing w:line="360" w:lineRule="auto"/>
        <w:ind w:firstLine="480" w:firstLineChars="200"/>
        <w:jc w:val="left"/>
        <w:rPr>
          <w:rStyle w:val="35"/>
          <w:sz w:val="24"/>
        </w:rPr>
      </w:pPr>
      <w:r>
        <w:rPr>
          <w:rStyle w:val="35"/>
          <w:rFonts w:eastAsia="宋体"/>
          <w:sz w:val="24"/>
        </w:rPr>
        <w:t>（</w:t>
      </w:r>
      <w:r>
        <w:rPr>
          <w:rStyle w:val="35"/>
          <w:sz w:val="24"/>
        </w:rPr>
        <w:t>4</w:t>
      </w:r>
      <w:r>
        <w:rPr>
          <w:rStyle w:val="35"/>
          <w:rFonts w:eastAsia="宋体"/>
          <w:sz w:val="24"/>
        </w:rPr>
        <w:t>）参加政府采购活动前</w:t>
      </w:r>
      <w:r>
        <w:rPr>
          <w:rStyle w:val="35"/>
          <w:sz w:val="24"/>
        </w:rPr>
        <w:t>3</w:t>
      </w:r>
      <w:r>
        <w:rPr>
          <w:rStyle w:val="35"/>
          <w:rFonts w:eastAsia="宋体"/>
          <w:sz w:val="24"/>
        </w:rPr>
        <w:t>年内在经营活动中没有重大违法记录的书面声明；</w:t>
      </w:r>
    </w:p>
    <w:p>
      <w:pPr>
        <w:spacing w:line="360" w:lineRule="auto"/>
        <w:ind w:firstLine="480" w:firstLineChars="200"/>
        <w:jc w:val="left"/>
        <w:rPr>
          <w:rStyle w:val="35"/>
          <w:sz w:val="24"/>
        </w:rPr>
      </w:pPr>
      <w:r>
        <w:rPr>
          <w:rStyle w:val="35"/>
          <w:rFonts w:eastAsia="宋体"/>
          <w:sz w:val="24"/>
        </w:rPr>
        <w:t>（</w:t>
      </w:r>
      <w:r>
        <w:rPr>
          <w:rStyle w:val="35"/>
          <w:sz w:val="24"/>
        </w:rPr>
        <w:t>5</w:t>
      </w:r>
      <w:r>
        <w:rPr>
          <w:rStyle w:val="35"/>
          <w:rFonts w:eastAsia="宋体"/>
          <w:sz w:val="24"/>
        </w:rPr>
        <w:t>）具备法律、行政法规规定的其他条件的证明材料。</w:t>
      </w:r>
    </w:p>
    <w:p>
      <w:pPr>
        <w:spacing w:line="360" w:lineRule="auto"/>
        <w:ind w:firstLine="480" w:firstLineChars="200"/>
        <w:jc w:val="left"/>
        <w:rPr>
          <w:rStyle w:val="35"/>
          <w:sz w:val="24"/>
        </w:rPr>
      </w:pPr>
      <w:r>
        <w:rPr>
          <w:rStyle w:val="35"/>
          <w:rFonts w:eastAsia="宋体"/>
          <w:sz w:val="24"/>
        </w:rPr>
        <w:t>采购项目有特殊要求的，供应商还应当提供其符合特殊要求的证明材料或者情况说明。</w:t>
      </w:r>
    </w:p>
    <w:p>
      <w:pPr>
        <w:spacing w:line="360" w:lineRule="auto"/>
        <w:ind w:firstLine="600" w:firstLineChars="250"/>
        <w:jc w:val="left"/>
        <w:rPr>
          <w:rStyle w:val="35"/>
          <w:sz w:val="24"/>
        </w:rPr>
      </w:pPr>
      <w:r>
        <w:rPr>
          <w:rStyle w:val="35"/>
          <w:rFonts w:eastAsia="宋体"/>
          <w:sz w:val="24"/>
        </w:rPr>
        <w:t>（五）要求服务时间：</w:t>
      </w:r>
    </w:p>
    <w:p>
      <w:pPr>
        <w:spacing w:line="360" w:lineRule="auto"/>
        <w:ind w:firstLine="480" w:firstLineChars="200"/>
        <w:rPr>
          <w:rStyle w:val="35"/>
          <w:sz w:val="24"/>
        </w:rPr>
      </w:pPr>
      <w:r>
        <w:rPr>
          <w:rStyle w:val="35"/>
          <w:rFonts w:eastAsia="宋体"/>
          <w:sz w:val="24"/>
        </w:rPr>
        <w:t>具体服务时间供应商必须在谈判中做出明确承诺</w:t>
      </w:r>
      <w:r>
        <w:rPr>
          <w:rStyle w:val="35"/>
          <w:sz w:val="24"/>
        </w:rPr>
        <w:t>,</w:t>
      </w:r>
      <w:r>
        <w:rPr>
          <w:rStyle w:val="35"/>
          <w:rFonts w:eastAsia="宋体"/>
          <w:sz w:val="24"/>
        </w:rPr>
        <w:t>且符合采购人的交货时限要求，并在合同中确定。</w:t>
      </w:r>
    </w:p>
    <w:p>
      <w:pPr>
        <w:spacing w:line="360" w:lineRule="auto"/>
        <w:ind w:firstLine="480" w:firstLineChars="200"/>
        <w:rPr>
          <w:rStyle w:val="35"/>
          <w:color w:val="FF0000"/>
          <w:sz w:val="24"/>
          <w:u w:val="single" w:color="FF0000"/>
        </w:rPr>
      </w:pPr>
      <w:r>
        <w:rPr>
          <w:rStyle w:val="35"/>
          <w:rFonts w:eastAsia="宋体"/>
          <w:sz w:val="24"/>
        </w:rPr>
        <w:t>（六）谈判保证金：</w:t>
      </w:r>
    </w:p>
    <w:p>
      <w:pPr>
        <w:tabs>
          <w:tab w:val="left" w:pos="720"/>
        </w:tabs>
        <w:spacing w:line="360" w:lineRule="auto"/>
        <w:ind w:firstLine="480" w:firstLineChars="200"/>
        <w:jc w:val="left"/>
        <w:rPr>
          <w:sz w:val="24"/>
        </w:rPr>
      </w:pPr>
      <w:r>
        <w:rPr>
          <w:rFonts w:hint="eastAsia"/>
          <w:sz w:val="24"/>
        </w:rPr>
        <w:t>保证金：本次</w:t>
      </w:r>
      <w:r>
        <w:rPr>
          <w:rFonts w:hint="eastAsia"/>
          <w:sz w:val="24"/>
          <w:highlight w:val="none"/>
        </w:rPr>
        <w:t>需交保证金</w:t>
      </w:r>
      <w:r>
        <w:rPr>
          <w:rFonts w:hint="eastAsia" w:eastAsia="宋体"/>
          <w:sz w:val="24"/>
          <w:highlight w:val="none"/>
          <w:lang w:val="en-US" w:eastAsia="zh-CN"/>
        </w:rPr>
        <w:t>7100</w:t>
      </w:r>
      <w:r>
        <w:rPr>
          <w:rFonts w:hint="eastAsia"/>
          <w:sz w:val="24"/>
          <w:highlight w:val="none"/>
        </w:rPr>
        <w:t>元。</w:t>
      </w:r>
    </w:p>
    <w:p>
      <w:pPr>
        <w:tabs>
          <w:tab w:val="left" w:pos="720"/>
        </w:tabs>
        <w:spacing w:line="360" w:lineRule="auto"/>
        <w:ind w:firstLine="480" w:firstLineChars="200"/>
        <w:jc w:val="left"/>
        <w:rPr>
          <w:rFonts w:hint="eastAsia"/>
          <w:sz w:val="24"/>
          <w:highlight w:val="none"/>
        </w:rPr>
      </w:pPr>
      <w:r>
        <w:rPr>
          <w:rFonts w:hint="eastAsia"/>
          <w:sz w:val="24"/>
          <w:highlight w:val="none"/>
        </w:rPr>
        <w:t>保证金是供应商参与本次采购活动的必备条件，保证金缴纳方式采用</w:t>
      </w:r>
      <w:r>
        <w:rPr>
          <w:rFonts w:hint="eastAsia" w:eastAsia="宋体"/>
          <w:sz w:val="24"/>
          <w:highlight w:val="none"/>
          <w:lang w:eastAsia="zh-CN"/>
        </w:rPr>
        <w:t>保函或保证保险的方式</w:t>
      </w:r>
      <w:r>
        <w:rPr>
          <w:rFonts w:hint="eastAsia"/>
          <w:sz w:val="24"/>
          <w:highlight w:val="none"/>
        </w:rPr>
        <w:t>。</w:t>
      </w:r>
    </w:p>
    <w:p>
      <w:pPr>
        <w:spacing w:line="360" w:lineRule="auto"/>
        <w:ind w:firstLine="482" w:firstLineChars="200"/>
        <w:rPr>
          <w:rStyle w:val="35"/>
          <w:rFonts w:cs="Times New Roman"/>
          <w:b/>
          <w:bCs/>
          <w:sz w:val="24"/>
        </w:rPr>
      </w:pPr>
      <w:r>
        <w:rPr>
          <w:rStyle w:val="35"/>
          <w:rFonts w:eastAsia="宋体" w:cs="Times New Roman"/>
          <w:b/>
          <w:bCs/>
          <w:sz w:val="24"/>
        </w:rPr>
        <w:t>（七）谈判有效期</w:t>
      </w:r>
    </w:p>
    <w:p>
      <w:pPr>
        <w:spacing w:line="360" w:lineRule="auto"/>
        <w:ind w:firstLine="480" w:firstLineChars="200"/>
        <w:rPr>
          <w:rStyle w:val="35"/>
          <w:sz w:val="24"/>
        </w:rPr>
      </w:pPr>
      <w:r>
        <w:rPr>
          <w:rStyle w:val="35"/>
          <w:rFonts w:eastAsia="宋体"/>
          <w:sz w:val="24"/>
        </w:rPr>
        <w:t>有效期从提交响应文件的截止之日起算。响应文件中承诺的有效期应当不少于谈判文件中载明的有效期</w:t>
      </w:r>
      <w:r>
        <w:rPr>
          <w:rStyle w:val="35"/>
          <w:sz w:val="24"/>
        </w:rPr>
        <w:t>60</w:t>
      </w:r>
      <w:r>
        <w:rPr>
          <w:rStyle w:val="35"/>
          <w:rFonts w:eastAsia="宋体"/>
          <w:sz w:val="24"/>
        </w:rPr>
        <w:t>天</w:t>
      </w:r>
      <w:r>
        <w:rPr>
          <w:rStyle w:val="35"/>
          <w:sz w:val="24"/>
        </w:rPr>
        <w:t>(</w:t>
      </w:r>
      <w:r>
        <w:rPr>
          <w:rStyle w:val="35"/>
          <w:rFonts w:eastAsia="宋体"/>
          <w:sz w:val="24"/>
        </w:rPr>
        <w:t>日历天</w:t>
      </w:r>
      <w:r>
        <w:rPr>
          <w:rStyle w:val="35"/>
          <w:sz w:val="24"/>
        </w:rPr>
        <w:t>)</w:t>
      </w:r>
      <w:r>
        <w:rPr>
          <w:rStyle w:val="35"/>
          <w:rFonts w:eastAsia="宋体"/>
          <w:sz w:val="24"/>
        </w:rPr>
        <w:t>。否则为不实质性响应，为无效响应。有效期内供应商撤销响应文件的，采购人可以按照校内的相关规定进行处罚。</w:t>
      </w:r>
    </w:p>
    <w:p>
      <w:pPr>
        <w:spacing w:line="360" w:lineRule="auto"/>
        <w:ind w:firstLine="480" w:firstLineChars="200"/>
        <w:rPr>
          <w:rStyle w:val="35"/>
          <w:sz w:val="24"/>
        </w:rPr>
      </w:pPr>
      <w:r>
        <w:rPr>
          <w:rStyle w:val="35"/>
          <w:rFonts w:eastAsia="宋体"/>
          <w:sz w:val="24"/>
        </w:rPr>
        <w:t>（八）其他说明：</w:t>
      </w:r>
    </w:p>
    <w:p>
      <w:pPr>
        <w:spacing w:line="360" w:lineRule="auto"/>
        <w:ind w:firstLine="480" w:firstLineChars="200"/>
        <w:rPr>
          <w:rStyle w:val="35"/>
          <w:sz w:val="24"/>
        </w:rPr>
      </w:pPr>
      <w:r>
        <w:rPr>
          <w:rStyle w:val="35"/>
          <w:sz w:val="24"/>
        </w:rPr>
        <w:t>1</w:t>
      </w:r>
      <w:r>
        <w:rPr>
          <w:rStyle w:val="35"/>
          <w:rFonts w:eastAsia="宋体"/>
          <w:sz w:val="24"/>
        </w:rPr>
        <w:t>、合同由采购人与成交供应商签订。</w:t>
      </w:r>
    </w:p>
    <w:p>
      <w:pPr>
        <w:spacing w:line="360" w:lineRule="auto"/>
        <w:ind w:firstLine="480" w:firstLineChars="200"/>
        <w:rPr>
          <w:rStyle w:val="35"/>
          <w:sz w:val="24"/>
        </w:rPr>
      </w:pPr>
      <w:r>
        <w:rPr>
          <w:rStyle w:val="35"/>
          <w:sz w:val="24"/>
        </w:rPr>
        <w:t>2</w:t>
      </w:r>
      <w:r>
        <w:rPr>
          <w:rStyle w:val="35"/>
          <w:rFonts w:eastAsia="宋体"/>
          <w:sz w:val="24"/>
        </w:rPr>
        <w:t>、合同签订依据：按谈判采购文件的技术要求、响应文件及承诺确定的条件。</w:t>
      </w:r>
    </w:p>
    <w:p>
      <w:pPr>
        <w:spacing w:line="360" w:lineRule="auto"/>
        <w:ind w:firstLine="480" w:firstLineChars="200"/>
        <w:rPr>
          <w:rStyle w:val="35"/>
          <w:sz w:val="24"/>
        </w:rPr>
      </w:pPr>
      <w:r>
        <w:rPr>
          <w:rStyle w:val="35"/>
          <w:sz w:val="24"/>
        </w:rPr>
        <w:t>3</w:t>
      </w:r>
      <w:r>
        <w:rPr>
          <w:rStyle w:val="35"/>
          <w:rFonts w:eastAsia="宋体"/>
          <w:sz w:val="24"/>
        </w:rPr>
        <w:t>、除不可抗力等因素外，成交结果投标现场公布后，采购人改变成交结果，或者成交供应商拒绝签订采购合同的，应当承担相应的法律责任。</w:t>
      </w:r>
    </w:p>
    <w:p>
      <w:pPr>
        <w:spacing w:line="360" w:lineRule="auto"/>
        <w:ind w:firstLine="480" w:firstLineChars="200"/>
        <w:jc w:val="center"/>
        <w:rPr>
          <w:rStyle w:val="35"/>
          <w:sz w:val="24"/>
        </w:rPr>
      </w:pPr>
      <w:r>
        <w:rPr>
          <w:rStyle w:val="35"/>
          <w:rFonts w:eastAsia="宋体"/>
          <w:sz w:val="24"/>
        </w:rPr>
        <w:t>二、响应文件的编写</w:t>
      </w:r>
    </w:p>
    <w:p>
      <w:pPr>
        <w:spacing w:line="360" w:lineRule="auto"/>
        <w:ind w:firstLine="480" w:firstLineChars="200"/>
        <w:rPr>
          <w:rStyle w:val="35"/>
          <w:sz w:val="24"/>
        </w:rPr>
      </w:pPr>
      <w:r>
        <w:rPr>
          <w:rStyle w:val="35"/>
          <w:rFonts w:eastAsia="宋体"/>
          <w:sz w:val="24"/>
        </w:rPr>
        <w:t>（一）响应文件的编写：</w:t>
      </w:r>
    </w:p>
    <w:p>
      <w:pPr>
        <w:spacing w:line="360" w:lineRule="auto"/>
        <w:ind w:firstLine="482" w:firstLineChars="200"/>
        <w:rPr>
          <w:rStyle w:val="35"/>
          <w:b/>
          <w:sz w:val="24"/>
        </w:rPr>
      </w:pPr>
      <w:r>
        <w:rPr>
          <w:rStyle w:val="35"/>
          <w:rFonts w:eastAsia="宋体"/>
          <w:b/>
          <w:sz w:val="24"/>
        </w:rPr>
        <w:t>供应商应当按照本谈判文件第五部分要求的响应文件格式和内容编制响应文件，并对其提交的响应文件的真实性、有效性、合法性承担法律责任。响应文件中其所投相关参数必须是确定的，否则为无效响应。</w:t>
      </w:r>
    </w:p>
    <w:p>
      <w:pPr>
        <w:spacing w:line="360" w:lineRule="auto"/>
        <w:ind w:firstLine="360" w:firstLineChars="150"/>
        <w:rPr>
          <w:sz w:val="24"/>
        </w:rPr>
      </w:pPr>
      <w:r>
        <w:rPr>
          <w:rFonts w:hint="eastAsia" w:ascii="宋体" w:hAnsi="宋体"/>
          <w:sz w:val="24"/>
        </w:rPr>
        <w:t xml:space="preserve"> 1、供应商应按规定，向招标人递交响应文件，</w:t>
      </w:r>
      <w:r>
        <w:rPr>
          <w:rFonts w:hint="eastAsia"/>
          <w:sz w:val="24"/>
        </w:rPr>
        <w:t>响应文件中可能涉及到的外文资料必须附有相应的中文译本，外文资料与中文译本不一致之处，以中文译本为准。</w:t>
      </w:r>
    </w:p>
    <w:p>
      <w:pPr>
        <w:spacing w:line="360" w:lineRule="auto"/>
        <w:ind w:firstLine="480" w:firstLineChars="200"/>
        <w:rPr>
          <w:rFonts w:ascii="宋体" w:hAnsi="宋体"/>
          <w:sz w:val="24"/>
        </w:rPr>
      </w:pPr>
      <w:r>
        <w:rPr>
          <w:rFonts w:hint="eastAsia" w:ascii="宋体" w:hAnsi="宋体"/>
          <w:sz w:val="24"/>
        </w:rPr>
        <w:t>2、响应文件的正本和副本均需A4纸打印或用不褪色墨水书写，由供应商的法定代表人或其授权的代理人按规定小签或签署，不得用签名章代替。</w:t>
      </w:r>
    </w:p>
    <w:p>
      <w:pPr>
        <w:spacing w:line="360" w:lineRule="auto"/>
        <w:ind w:firstLine="480" w:firstLineChars="200"/>
        <w:rPr>
          <w:rFonts w:ascii="宋体" w:hAnsi="宋体"/>
          <w:sz w:val="24"/>
        </w:rPr>
      </w:pPr>
      <w:r>
        <w:rPr>
          <w:rFonts w:hint="eastAsia" w:ascii="宋体" w:hAnsi="宋体"/>
          <w:sz w:val="24"/>
        </w:rPr>
        <w:t>3、响应文件的任何一页都不应涂改，不应有行间插字或删除。如果出现上述情况，不论何种原因造成，均由响应文件签字人在改动处小签或盖法人章。</w:t>
      </w:r>
    </w:p>
    <w:p>
      <w:pPr>
        <w:spacing w:line="360" w:lineRule="auto"/>
        <w:ind w:firstLine="480" w:firstLineChars="200"/>
        <w:rPr>
          <w:rFonts w:ascii="宋体" w:hAnsi="宋体"/>
          <w:sz w:val="24"/>
        </w:rPr>
      </w:pPr>
      <w:r>
        <w:rPr>
          <w:rFonts w:hint="eastAsia" w:ascii="宋体" w:hAnsi="宋体"/>
          <w:sz w:val="24"/>
        </w:rPr>
        <w:t>4、响应文件的正本与副本应分别装订成册，必须在左侧胶装，不得采用活页夹、订书钉等方式装订，否则为无效响应文件。响应文件应编制目录，并且逐页标注连续页码，招标人对由于响应文件装订松散而造成的丢失或其他后果不承担任何责任。</w:t>
      </w:r>
    </w:p>
    <w:p>
      <w:pPr>
        <w:spacing w:line="360" w:lineRule="auto"/>
        <w:ind w:firstLine="480" w:firstLineChars="200"/>
        <w:rPr>
          <w:rFonts w:ascii="宋体" w:hAnsi="宋体"/>
          <w:sz w:val="24"/>
        </w:rPr>
      </w:pPr>
      <w:r>
        <w:rPr>
          <w:rFonts w:hint="eastAsia" w:ascii="宋体" w:hAnsi="宋体"/>
          <w:sz w:val="24"/>
        </w:rPr>
        <w:t>响应文件应包括正本一份、副本</w:t>
      </w:r>
      <w:r>
        <w:rPr>
          <w:rFonts w:hint="eastAsia" w:ascii="宋体" w:hAnsi="宋体" w:eastAsia="宋体"/>
          <w:sz w:val="24"/>
        </w:rPr>
        <w:t>二</w:t>
      </w:r>
      <w:r>
        <w:rPr>
          <w:rFonts w:hint="eastAsia" w:ascii="宋体" w:hAnsi="宋体"/>
          <w:sz w:val="24"/>
        </w:rPr>
        <w:t>份、电子版U盘，当正本与副本有不一致时，以正本为准。</w:t>
      </w:r>
    </w:p>
    <w:p>
      <w:pPr>
        <w:spacing w:line="360" w:lineRule="auto"/>
        <w:ind w:firstLine="480" w:firstLineChars="200"/>
        <w:rPr>
          <w:rStyle w:val="35"/>
          <w:sz w:val="24"/>
        </w:rPr>
      </w:pPr>
      <w:r>
        <w:rPr>
          <w:rStyle w:val="35"/>
          <w:rFonts w:eastAsia="宋体"/>
          <w:sz w:val="24"/>
        </w:rPr>
        <w:t>（二）报价：</w:t>
      </w:r>
    </w:p>
    <w:p>
      <w:pPr>
        <w:spacing w:line="360" w:lineRule="auto"/>
        <w:ind w:firstLine="480" w:firstLineChars="200"/>
        <w:rPr>
          <w:rStyle w:val="35"/>
          <w:sz w:val="24"/>
        </w:rPr>
      </w:pPr>
      <w:r>
        <w:rPr>
          <w:rStyle w:val="35"/>
          <w:sz w:val="24"/>
        </w:rPr>
        <w:t>1</w:t>
      </w:r>
      <w:r>
        <w:rPr>
          <w:rStyle w:val="35"/>
          <w:rFonts w:eastAsia="宋体"/>
          <w:sz w:val="24"/>
        </w:rPr>
        <w:t>、报价必须为人民币。</w:t>
      </w:r>
    </w:p>
    <w:p>
      <w:pPr>
        <w:spacing w:line="360" w:lineRule="auto"/>
        <w:ind w:firstLine="480" w:firstLineChars="200"/>
        <w:rPr>
          <w:rStyle w:val="35"/>
          <w:sz w:val="24"/>
        </w:rPr>
      </w:pPr>
      <w:r>
        <w:rPr>
          <w:rStyle w:val="35"/>
          <w:sz w:val="24"/>
        </w:rPr>
        <w:t>2</w:t>
      </w:r>
      <w:r>
        <w:rPr>
          <w:rStyle w:val="35"/>
          <w:rFonts w:eastAsia="宋体"/>
          <w:sz w:val="24"/>
        </w:rPr>
        <w:t>、供应商应在响应文件的</w:t>
      </w:r>
      <w:r>
        <w:rPr>
          <w:rStyle w:val="35"/>
          <w:sz w:val="24"/>
        </w:rPr>
        <w:t>“</w:t>
      </w:r>
      <w:r>
        <w:rPr>
          <w:rStyle w:val="35"/>
          <w:rFonts w:eastAsia="宋体"/>
          <w:sz w:val="24"/>
        </w:rPr>
        <w:t>承诺书</w:t>
      </w:r>
      <w:r>
        <w:rPr>
          <w:rStyle w:val="35"/>
          <w:sz w:val="24"/>
        </w:rPr>
        <w:t>”</w:t>
      </w:r>
      <w:r>
        <w:rPr>
          <w:rStyle w:val="35"/>
          <w:rFonts w:eastAsia="宋体"/>
          <w:sz w:val="24"/>
        </w:rPr>
        <w:t>中填写该项目的总报价，任何有选择的报价将不予接受。</w:t>
      </w:r>
    </w:p>
    <w:p>
      <w:pPr>
        <w:spacing w:line="360" w:lineRule="auto"/>
        <w:ind w:firstLine="480" w:firstLineChars="200"/>
        <w:rPr>
          <w:rStyle w:val="35"/>
          <w:sz w:val="24"/>
        </w:rPr>
      </w:pPr>
      <w:r>
        <w:rPr>
          <w:rStyle w:val="35"/>
          <w:sz w:val="24"/>
        </w:rPr>
        <w:t>3</w:t>
      </w:r>
      <w:r>
        <w:rPr>
          <w:rStyle w:val="35"/>
          <w:rFonts w:eastAsia="宋体"/>
          <w:sz w:val="24"/>
        </w:rPr>
        <w:t>、供应商应根据谈判文件要求编制真实有效的报价。</w:t>
      </w:r>
    </w:p>
    <w:p>
      <w:pPr>
        <w:spacing w:line="360" w:lineRule="auto"/>
        <w:ind w:firstLine="480" w:firstLineChars="200"/>
        <w:rPr>
          <w:rFonts w:ascii="宋体" w:hAnsi="宋体"/>
          <w:sz w:val="24"/>
        </w:rPr>
      </w:pPr>
      <w:r>
        <w:rPr>
          <w:rFonts w:hint="eastAsia" w:ascii="宋体" w:hAnsi="宋体"/>
          <w:sz w:val="24"/>
        </w:rPr>
        <w:t xml:space="preserve">（三）响应文件的递交： </w:t>
      </w:r>
    </w:p>
    <w:p>
      <w:pPr>
        <w:spacing w:line="360" w:lineRule="auto"/>
        <w:ind w:firstLine="480" w:firstLineChars="200"/>
        <w:rPr>
          <w:rStyle w:val="35"/>
          <w:sz w:val="24"/>
        </w:rPr>
      </w:pPr>
      <w:r>
        <w:rPr>
          <w:rFonts w:hint="eastAsia" w:ascii="宋体" w:hAnsi="宋体"/>
          <w:sz w:val="24"/>
        </w:rPr>
        <w:t> 供应商应在本谈判文件中要求的递交响应文件截止时间前，将响应文件密封送达指定地点。在截止时间后送达的响应文件为无效文件，采购人谈判小组应当拒收。</w:t>
      </w:r>
    </w:p>
    <w:p>
      <w:pPr>
        <w:spacing w:line="360" w:lineRule="auto"/>
        <w:ind w:firstLine="480" w:firstLineChars="200"/>
        <w:jc w:val="center"/>
        <w:rPr>
          <w:rStyle w:val="35"/>
          <w:sz w:val="24"/>
        </w:rPr>
      </w:pPr>
      <w:r>
        <w:rPr>
          <w:rStyle w:val="35"/>
          <w:rFonts w:eastAsia="宋体"/>
          <w:sz w:val="24"/>
        </w:rPr>
        <w:t>三、谈判工作程序和方法</w:t>
      </w:r>
    </w:p>
    <w:p>
      <w:pPr>
        <w:spacing w:line="360" w:lineRule="auto"/>
        <w:ind w:firstLine="480" w:firstLineChars="200"/>
        <w:rPr>
          <w:rStyle w:val="35"/>
          <w:sz w:val="24"/>
        </w:rPr>
      </w:pPr>
      <w:r>
        <w:rPr>
          <w:rStyle w:val="35"/>
          <w:rFonts w:eastAsia="宋体"/>
          <w:sz w:val="24"/>
        </w:rPr>
        <w:t>（一）谈判小组组成、职责及义务：</w:t>
      </w:r>
    </w:p>
    <w:p>
      <w:pPr>
        <w:spacing w:line="360" w:lineRule="auto"/>
        <w:ind w:firstLine="480" w:firstLineChars="200"/>
        <w:rPr>
          <w:rStyle w:val="35"/>
          <w:sz w:val="24"/>
        </w:rPr>
      </w:pPr>
      <w:r>
        <w:rPr>
          <w:rStyle w:val="35"/>
          <w:sz w:val="24"/>
        </w:rPr>
        <w:t>1</w:t>
      </w:r>
      <w:r>
        <w:rPr>
          <w:rStyle w:val="35"/>
          <w:rFonts w:eastAsia="宋体"/>
          <w:sz w:val="24"/>
        </w:rPr>
        <w:t>、组成：</w:t>
      </w:r>
    </w:p>
    <w:p>
      <w:pPr>
        <w:spacing w:line="360" w:lineRule="auto"/>
        <w:ind w:firstLine="480" w:firstLineChars="200"/>
        <w:rPr>
          <w:rStyle w:val="35"/>
          <w:sz w:val="24"/>
        </w:rPr>
      </w:pPr>
      <w:r>
        <w:rPr>
          <w:rStyle w:val="35"/>
          <w:rFonts w:eastAsia="宋体"/>
          <w:sz w:val="24"/>
        </w:rPr>
        <w:t>（</w:t>
      </w:r>
      <w:r>
        <w:rPr>
          <w:rStyle w:val="35"/>
          <w:sz w:val="24"/>
        </w:rPr>
        <w:t>1</w:t>
      </w:r>
      <w:r>
        <w:rPr>
          <w:rStyle w:val="35"/>
          <w:rFonts w:eastAsia="宋体"/>
          <w:sz w:val="24"/>
        </w:rPr>
        <w:t>）竞争性谈判小组由采购人代表和评审专家共</w:t>
      </w:r>
      <w:r>
        <w:rPr>
          <w:rStyle w:val="35"/>
          <w:sz w:val="24"/>
        </w:rPr>
        <w:t>3</w:t>
      </w:r>
      <w:r>
        <w:rPr>
          <w:rStyle w:val="35"/>
          <w:rFonts w:eastAsia="宋体"/>
          <w:sz w:val="24"/>
        </w:rPr>
        <w:t>人以上单数组成，其中评审专家人数不得少于竞争性谈判小组成员总数的</w:t>
      </w:r>
      <w:r>
        <w:rPr>
          <w:rStyle w:val="35"/>
          <w:sz w:val="24"/>
        </w:rPr>
        <w:t>2/3</w:t>
      </w:r>
      <w:r>
        <w:rPr>
          <w:rStyle w:val="35"/>
          <w:rFonts w:eastAsia="宋体"/>
          <w:sz w:val="24"/>
        </w:rPr>
        <w:t>。</w:t>
      </w:r>
    </w:p>
    <w:p>
      <w:pPr>
        <w:spacing w:line="360" w:lineRule="auto"/>
        <w:ind w:firstLine="480" w:firstLineChars="200"/>
        <w:rPr>
          <w:rStyle w:val="35"/>
          <w:sz w:val="24"/>
        </w:rPr>
      </w:pPr>
      <w:r>
        <w:rPr>
          <w:rStyle w:val="35"/>
          <w:rFonts w:eastAsia="宋体"/>
          <w:sz w:val="24"/>
        </w:rPr>
        <w:t>（</w:t>
      </w:r>
      <w:r>
        <w:rPr>
          <w:rStyle w:val="35"/>
          <w:sz w:val="24"/>
        </w:rPr>
        <w:t>2</w:t>
      </w:r>
      <w:r>
        <w:rPr>
          <w:rStyle w:val="35"/>
          <w:rFonts w:eastAsia="宋体"/>
          <w:sz w:val="24"/>
        </w:rPr>
        <w:t>）谈判开始前，由小组成员共同推选谈判小组组长一名，主持谈判工作，组长与其他成员等权，即只有一票表决权。</w:t>
      </w:r>
    </w:p>
    <w:p>
      <w:pPr>
        <w:spacing w:line="360" w:lineRule="auto"/>
        <w:ind w:firstLine="480" w:firstLineChars="200"/>
        <w:rPr>
          <w:rStyle w:val="35"/>
          <w:sz w:val="24"/>
        </w:rPr>
      </w:pPr>
      <w:r>
        <w:rPr>
          <w:rStyle w:val="35"/>
          <w:sz w:val="24"/>
        </w:rPr>
        <w:t>2</w:t>
      </w:r>
      <w:r>
        <w:rPr>
          <w:rStyle w:val="35"/>
          <w:rFonts w:eastAsia="宋体"/>
          <w:sz w:val="24"/>
        </w:rPr>
        <w:t>、谈判小组在采购活动过程中应当履行下列职责：</w:t>
      </w:r>
    </w:p>
    <w:p>
      <w:pPr>
        <w:spacing w:line="360" w:lineRule="auto"/>
        <w:ind w:firstLine="480" w:firstLineChars="200"/>
        <w:rPr>
          <w:rStyle w:val="35"/>
          <w:sz w:val="24"/>
        </w:rPr>
      </w:pPr>
      <w:r>
        <w:rPr>
          <w:rStyle w:val="35"/>
          <w:rFonts w:eastAsia="宋体"/>
          <w:sz w:val="24"/>
        </w:rPr>
        <w:t>（</w:t>
      </w:r>
      <w:r>
        <w:rPr>
          <w:rStyle w:val="35"/>
          <w:sz w:val="24"/>
        </w:rPr>
        <w:t>1</w:t>
      </w:r>
      <w:r>
        <w:rPr>
          <w:rStyle w:val="35"/>
          <w:rFonts w:eastAsia="宋体"/>
          <w:sz w:val="24"/>
        </w:rPr>
        <w:t>）确认或者制定谈判文件；</w:t>
      </w:r>
    </w:p>
    <w:p>
      <w:pPr>
        <w:spacing w:line="360" w:lineRule="auto"/>
        <w:ind w:firstLine="480" w:firstLineChars="200"/>
        <w:rPr>
          <w:rStyle w:val="35"/>
          <w:sz w:val="24"/>
        </w:rPr>
      </w:pPr>
      <w:r>
        <w:rPr>
          <w:rStyle w:val="35"/>
          <w:rFonts w:eastAsia="宋体"/>
          <w:sz w:val="24"/>
        </w:rPr>
        <w:t>（</w:t>
      </w:r>
      <w:r>
        <w:rPr>
          <w:rStyle w:val="35"/>
          <w:sz w:val="24"/>
        </w:rPr>
        <w:t>2</w:t>
      </w:r>
      <w:r>
        <w:rPr>
          <w:rStyle w:val="35"/>
          <w:rFonts w:eastAsia="宋体"/>
          <w:sz w:val="24"/>
        </w:rPr>
        <w:t>）从符合相应资格条件的供应商名单中确定不少于</w:t>
      </w:r>
      <w:r>
        <w:rPr>
          <w:rStyle w:val="35"/>
          <w:sz w:val="24"/>
        </w:rPr>
        <w:t>3</w:t>
      </w:r>
      <w:r>
        <w:rPr>
          <w:rStyle w:val="35"/>
          <w:rFonts w:eastAsia="宋体"/>
          <w:sz w:val="24"/>
        </w:rPr>
        <w:t>家的供应商参加谈判；</w:t>
      </w:r>
    </w:p>
    <w:p>
      <w:pPr>
        <w:spacing w:line="360" w:lineRule="auto"/>
        <w:ind w:firstLine="480" w:firstLineChars="200"/>
        <w:rPr>
          <w:rStyle w:val="35"/>
          <w:sz w:val="24"/>
        </w:rPr>
      </w:pPr>
      <w:r>
        <w:rPr>
          <w:rStyle w:val="35"/>
          <w:rFonts w:eastAsia="宋体"/>
          <w:sz w:val="24"/>
        </w:rPr>
        <w:t>（</w:t>
      </w:r>
      <w:r>
        <w:rPr>
          <w:rStyle w:val="35"/>
          <w:sz w:val="24"/>
        </w:rPr>
        <w:t>3</w:t>
      </w:r>
      <w:r>
        <w:rPr>
          <w:rStyle w:val="35"/>
          <w:rFonts w:eastAsia="宋体"/>
          <w:sz w:val="24"/>
        </w:rPr>
        <w:t>）审查供应商的响应文件并做出评价；</w:t>
      </w:r>
    </w:p>
    <w:p>
      <w:pPr>
        <w:spacing w:line="360" w:lineRule="auto"/>
        <w:ind w:firstLine="480" w:firstLineChars="200"/>
        <w:rPr>
          <w:rStyle w:val="35"/>
          <w:sz w:val="24"/>
        </w:rPr>
      </w:pPr>
      <w:r>
        <w:rPr>
          <w:rStyle w:val="35"/>
          <w:rFonts w:eastAsia="宋体"/>
          <w:sz w:val="24"/>
        </w:rPr>
        <w:t>（</w:t>
      </w:r>
      <w:r>
        <w:rPr>
          <w:rStyle w:val="35"/>
          <w:sz w:val="24"/>
        </w:rPr>
        <w:t>4</w:t>
      </w:r>
      <w:r>
        <w:rPr>
          <w:rStyle w:val="35"/>
          <w:rFonts w:eastAsia="宋体"/>
          <w:sz w:val="24"/>
        </w:rPr>
        <w:t>）要求供应商解释或者澄清其响应文件；</w:t>
      </w:r>
    </w:p>
    <w:p>
      <w:pPr>
        <w:spacing w:line="360" w:lineRule="auto"/>
        <w:ind w:firstLine="480" w:firstLineChars="200"/>
        <w:rPr>
          <w:rStyle w:val="35"/>
          <w:sz w:val="24"/>
        </w:rPr>
      </w:pPr>
      <w:r>
        <w:rPr>
          <w:rStyle w:val="35"/>
          <w:rFonts w:eastAsia="宋体"/>
          <w:sz w:val="24"/>
        </w:rPr>
        <w:t>（</w:t>
      </w:r>
      <w:r>
        <w:rPr>
          <w:rStyle w:val="35"/>
          <w:sz w:val="24"/>
        </w:rPr>
        <w:t>5</w:t>
      </w:r>
      <w:r>
        <w:rPr>
          <w:rStyle w:val="35"/>
          <w:rFonts w:eastAsia="宋体"/>
          <w:sz w:val="24"/>
        </w:rPr>
        <w:t>）编写评审报告；</w:t>
      </w:r>
    </w:p>
    <w:p>
      <w:pPr>
        <w:spacing w:line="360" w:lineRule="auto"/>
        <w:ind w:firstLine="480" w:firstLineChars="200"/>
        <w:rPr>
          <w:rStyle w:val="35"/>
          <w:sz w:val="24"/>
        </w:rPr>
      </w:pPr>
      <w:r>
        <w:rPr>
          <w:rStyle w:val="35"/>
          <w:sz w:val="24"/>
        </w:rPr>
        <w:t>3</w:t>
      </w:r>
      <w:r>
        <w:rPr>
          <w:rStyle w:val="35"/>
          <w:rFonts w:eastAsia="宋体"/>
          <w:sz w:val="24"/>
        </w:rPr>
        <w:t>、谈判小组应当履行下列义务：</w:t>
      </w:r>
    </w:p>
    <w:p>
      <w:pPr>
        <w:spacing w:line="360" w:lineRule="auto"/>
        <w:ind w:firstLine="480" w:firstLineChars="200"/>
        <w:rPr>
          <w:rStyle w:val="35"/>
          <w:sz w:val="24"/>
        </w:rPr>
      </w:pPr>
      <w:r>
        <w:rPr>
          <w:rStyle w:val="35"/>
          <w:rFonts w:eastAsia="宋体"/>
          <w:sz w:val="24"/>
        </w:rPr>
        <w:t>（</w:t>
      </w:r>
      <w:r>
        <w:rPr>
          <w:rStyle w:val="35"/>
          <w:sz w:val="24"/>
        </w:rPr>
        <w:t>1</w:t>
      </w:r>
      <w:r>
        <w:rPr>
          <w:rStyle w:val="35"/>
          <w:rFonts w:eastAsia="宋体"/>
          <w:sz w:val="24"/>
        </w:rPr>
        <w:t>）遵纪守法，客观、公正、廉洁地履行职责；</w:t>
      </w:r>
    </w:p>
    <w:p>
      <w:pPr>
        <w:spacing w:line="360" w:lineRule="auto"/>
        <w:ind w:firstLine="480" w:firstLineChars="200"/>
        <w:rPr>
          <w:rStyle w:val="35"/>
          <w:sz w:val="24"/>
        </w:rPr>
      </w:pPr>
      <w:r>
        <w:rPr>
          <w:rStyle w:val="35"/>
          <w:rFonts w:eastAsia="宋体"/>
          <w:sz w:val="24"/>
        </w:rPr>
        <w:t>（</w:t>
      </w:r>
      <w:r>
        <w:rPr>
          <w:rStyle w:val="35"/>
          <w:sz w:val="24"/>
        </w:rPr>
        <w:t>2</w:t>
      </w:r>
      <w:r>
        <w:rPr>
          <w:rStyle w:val="35"/>
          <w:rFonts w:eastAsia="宋体"/>
          <w:sz w:val="24"/>
        </w:rPr>
        <w:t>）根据采购文件的规定独立进行评审，对个人的评审意见承担法律责任；</w:t>
      </w:r>
    </w:p>
    <w:p>
      <w:pPr>
        <w:spacing w:line="360" w:lineRule="auto"/>
        <w:ind w:firstLine="480" w:firstLineChars="200"/>
        <w:rPr>
          <w:rStyle w:val="35"/>
          <w:sz w:val="24"/>
        </w:rPr>
      </w:pPr>
      <w:r>
        <w:rPr>
          <w:rStyle w:val="35"/>
          <w:rFonts w:eastAsia="宋体"/>
          <w:sz w:val="24"/>
        </w:rPr>
        <w:t>（</w:t>
      </w:r>
      <w:r>
        <w:rPr>
          <w:rStyle w:val="35"/>
          <w:sz w:val="24"/>
        </w:rPr>
        <w:t>3</w:t>
      </w:r>
      <w:r>
        <w:rPr>
          <w:rStyle w:val="35"/>
          <w:rFonts w:eastAsia="宋体"/>
          <w:sz w:val="24"/>
        </w:rPr>
        <w:t>）参与评审报告的起草；</w:t>
      </w:r>
    </w:p>
    <w:p>
      <w:pPr>
        <w:spacing w:line="360" w:lineRule="auto"/>
        <w:ind w:firstLine="480" w:firstLineChars="200"/>
        <w:rPr>
          <w:rStyle w:val="35"/>
          <w:sz w:val="24"/>
        </w:rPr>
      </w:pPr>
      <w:r>
        <w:rPr>
          <w:rStyle w:val="35"/>
          <w:rFonts w:eastAsia="宋体"/>
          <w:sz w:val="24"/>
        </w:rPr>
        <w:t>（</w:t>
      </w:r>
      <w:r>
        <w:rPr>
          <w:rStyle w:val="35"/>
          <w:sz w:val="24"/>
        </w:rPr>
        <w:t>4</w:t>
      </w:r>
      <w:r>
        <w:rPr>
          <w:rStyle w:val="35"/>
          <w:rFonts w:eastAsia="宋体"/>
          <w:sz w:val="24"/>
        </w:rPr>
        <w:t>）配合采购人答复供应商提出的质疑；</w:t>
      </w:r>
    </w:p>
    <w:p>
      <w:pPr>
        <w:spacing w:line="360" w:lineRule="auto"/>
        <w:ind w:firstLine="480" w:firstLineChars="200"/>
        <w:rPr>
          <w:rStyle w:val="35"/>
          <w:sz w:val="24"/>
        </w:rPr>
      </w:pPr>
      <w:r>
        <w:rPr>
          <w:rStyle w:val="35"/>
          <w:rFonts w:eastAsia="宋体"/>
          <w:sz w:val="24"/>
        </w:rPr>
        <w:t>（二）谈判遵循的原则及方法：</w:t>
      </w:r>
    </w:p>
    <w:p>
      <w:pPr>
        <w:spacing w:line="360" w:lineRule="auto"/>
        <w:ind w:firstLine="480" w:firstLineChars="200"/>
        <w:rPr>
          <w:rStyle w:val="35"/>
          <w:sz w:val="24"/>
        </w:rPr>
      </w:pPr>
      <w:r>
        <w:rPr>
          <w:rStyle w:val="35"/>
          <w:sz w:val="24"/>
        </w:rPr>
        <w:t>1</w:t>
      </w:r>
      <w:r>
        <w:rPr>
          <w:rStyle w:val="35"/>
          <w:rFonts w:eastAsia="宋体"/>
          <w:sz w:val="24"/>
        </w:rPr>
        <w:t>、原则：遵循公开透明、公平竞争、公正及诚实信用的原则。</w:t>
      </w:r>
    </w:p>
    <w:p>
      <w:pPr>
        <w:spacing w:line="360" w:lineRule="auto"/>
        <w:ind w:firstLine="480" w:firstLineChars="200"/>
        <w:rPr>
          <w:rStyle w:val="35"/>
          <w:sz w:val="24"/>
        </w:rPr>
      </w:pPr>
      <w:r>
        <w:rPr>
          <w:rStyle w:val="35"/>
          <w:sz w:val="24"/>
        </w:rPr>
        <w:t>2</w:t>
      </w:r>
      <w:r>
        <w:rPr>
          <w:rStyle w:val="35"/>
          <w:rFonts w:eastAsia="宋体"/>
          <w:sz w:val="24"/>
        </w:rPr>
        <w:t>、方法：为保证谈判工作合法、有序、高效的进行</w:t>
      </w:r>
      <w:r>
        <w:rPr>
          <w:rStyle w:val="35"/>
          <w:rFonts w:eastAsia="宋体" w:cs="Times New Roman"/>
          <w:bCs/>
          <w:sz w:val="24"/>
        </w:rPr>
        <w:t>。</w:t>
      </w:r>
      <w:r>
        <w:rPr>
          <w:rStyle w:val="35"/>
          <w:rFonts w:eastAsia="宋体" w:cs="Times New Roman"/>
          <w:b/>
          <w:bCs/>
          <w:sz w:val="24"/>
        </w:rPr>
        <w:t>本次谈判采取再次报价方式且最低评标价法。</w:t>
      </w:r>
    </w:p>
    <w:p>
      <w:pPr>
        <w:spacing w:line="360" w:lineRule="auto"/>
        <w:ind w:firstLine="480" w:firstLineChars="200"/>
        <w:rPr>
          <w:rStyle w:val="35"/>
          <w:sz w:val="24"/>
        </w:rPr>
      </w:pPr>
      <w:r>
        <w:rPr>
          <w:rStyle w:val="35"/>
          <w:rFonts w:eastAsia="宋体"/>
          <w:sz w:val="24"/>
        </w:rPr>
        <w:t>（三）注意事项：</w:t>
      </w:r>
    </w:p>
    <w:p>
      <w:pPr>
        <w:spacing w:line="360" w:lineRule="auto"/>
        <w:ind w:firstLine="480" w:firstLineChars="200"/>
        <w:rPr>
          <w:rFonts w:ascii="宋体" w:hAnsi="宋体"/>
          <w:sz w:val="24"/>
        </w:rPr>
      </w:pPr>
      <w:r>
        <w:rPr>
          <w:rFonts w:hint="eastAsia" w:ascii="宋体" w:hAnsi="宋体"/>
          <w:sz w:val="24"/>
        </w:rPr>
        <w:t>1、维持会场秩序，不准大声喧哗；关闭手机或置于震动状态。</w:t>
      </w:r>
    </w:p>
    <w:p>
      <w:pPr>
        <w:spacing w:line="360" w:lineRule="auto"/>
        <w:ind w:firstLine="480" w:firstLineChars="200"/>
        <w:rPr>
          <w:rFonts w:ascii="宋体" w:hAnsi="宋体"/>
          <w:sz w:val="24"/>
        </w:rPr>
      </w:pPr>
      <w:r>
        <w:rPr>
          <w:rFonts w:hint="eastAsia" w:ascii="宋体" w:hAnsi="宋体"/>
          <w:sz w:val="24"/>
        </w:rPr>
        <w:t>2、在谈判期间，供应商不要远离会议现场，以便随时接受询问。供应商不得向谈判小组询问谈判情况，不得进行旨在影响谈判结果的活动，否则，一经发现取消其响应资格。</w:t>
      </w:r>
    </w:p>
    <w:p>
      <w:pPr>
        <w:spacing w:line="360" w:lineRule="auto"/>
        <w:ind w:firstLine="480" w:firstLineChars="200"/>
        <w:rPr>
          <w:rFonts w:ascii="宋体" w:hAnsi="宋体"/>
          <w:sz w:val="24"/>
        </w:rPr>
      </w:pPr>
      <w:r>
        <w:rPr>
          <w:rFonts w:hint="eastAsia" w:ascii="宋体" w:hAnsi="宋体"/>
          <w:sz w:val="24"/>
        </w:rPr>
        <w:t>3、在谈判过程中，如供应商故意扰乱会场秩序或谈判小组认为有其他不正当行为时，谈判小组有权终止谈判过程。</w:t>
      </w:r>
    </w:p>
    <w:p>
      <w:pPr>
        <w:spacing w:line="360" w:lineRule="auto"/>
        <w:ind w:firstLine="480" w:firstLineChars="200"/>
        <w:rPr>
          <w:rFonts w:ascii="宋体" w:hAnsi="宋体"/>
          <w:sz w:val="24"/>
        </w:rPr>
      </w:pPr>
      <w:r>
        <w:rPr>
          <w:rFonts w:hint="eastAsia" w:ascii="宋体" w:hAnsi="宋体"/>
          <w:sz w:val="24"/>
        </w:rPr>
        <w:t>4、谈判结束后，当场公布成交供应商和成交价格，并在唐山职业技术学院网站公告成交结果。成交供应商与未成交供应商的响应文件均不再退回。</w:t>
      </w:r>
    </w:p>
    <w:p>
      <w:pPr>
        <w:numPr>
          <w:ilvl w:val="0"/>
          <w:numId w:val="6"/>
        </w:numPr>
        <w:spacing w:line="360" w:lineRule="auto"/>
        <w:ind w:firstLine="480" w:firstLineChars="200"/>
        <w:rPr>
          <w:rStyle w:val="35"/>
          <w:sz w:val="24"/>
        </w:rPr>
      </w:pPr>
      <w:r>
        <w:rPr>
          <w:rStyle w:val="35"/>
          <w:rFonts w:eastAsia="宋体"/>
          <w:sz w:val="24"/>
        </w:rPr>
        <w:t>开标、谈判工作程序：</w:t>
      </w:r>
    </w:p>
    <w:p>
      <w:pPr>
        <w:spacing w:line="360" w:lineRule="auto"/>
        <w:ind w:firstLine="480" w:firstLineChars="200"/>
        <w:rPr>
          <w:rFonts w:ascii="宋体" w:hAnsi="宋体"/>
          <w:sz w:val="24"/>
        </w:rPr>
      </w:pPr>
      <w:r>
        <w:rPr>
          <w:rFonts w:hint="eastAsia" w:ascii="宋体" w:hAnsi="宋体"/>
          <w:sz w:val="24"/>
        </w:rPr>
        <w:t>谈判按响应文件初审、澄清有关问题、比较与评价、推荐成交候选供应商名单的顺序进行。</w:t>
      </w:r>
    </w:p>
    <w:p>
      <w:pPr>
        <w:spacing w:line="360" w:lineRule="auto"/>
        <w:ind w:firstLine="480" w:firstLineChars="200"/>
        <w:rPr>
          <w:rFonts w:ascii="宋体" w:hAnsi="宋体"/>
          <w:sz w:val="24"/>
        </w:rPr>
      </w:pPr>
      <w:r>
        <w:rPr>
          <w:rFonts w:hint="eastAsia" w:ascii="宋体" w:hAnsi="宋体"/>
          <w:sz w:val="24"/>
        </w:rPr>
        <w:t>1、响应文件初审：</w:t>
      </w:r>
    </w:p>
    <w:p>
      <w:pPr>
        <w:spacing w:line="360" w:lineRule="auto"/>
        <w:ind w:firstLine="480" w:firstLineChars="200"/>
        <w:rPr>
          <w:rFonts w:ascii="宋体" w:hAnsi="宋体"/>
          <w:sz w:val="24"/>
        </w:rPr>
      </w:pPr>
      <w:r>
        <w:rPr>
          <w:rFonts w:hint="eastAsia" w:ascii="宋体" w:hAnsi="宋体"/>
          <w:sz w:val="24"/>
        </w:rPr>
        <w:t>（1）资格性检查。依据法律法规和谈判文件的规定，对供应商的资格证明等进行审查，以确定供应商是否具备响应资格。</w:t>
      </w:r>
    </w:p>
    <w:p>
      <w:pPr>
        <w:spacing w:line="360" w:lineRule="auto"/>
        <w:ind w:firstLine="480" w:firstLineChars="200"/>
        <w:rPr>
          <w:rFonts w:ascii="宋体" w:hAnsi="宋体"/>
          <w:sz w:val="24"/>
        </w:rPr>
      </w:pPr>
      <w:r>
        <w:rPr>
          <w:rFonts w:hint="eastAsia" w:ascii="宋体" w:hAnsi="宋体"/>
          <w:sz w:val="24"/>
        </w:rPr>
        <w:t>（2）符合性检查。谈判时依据谈判文件的规定，从响应文件的有效性、完整性和对谈判文件的响应程度进行审查，以确定是否对谈判文件的实质性要求做出响应。</w:t>
      </w:r>
    </w:p>
    <w:p>
      <w:pPr>
        <w:spacing w:line="360" w:lineRule="auto"/>
        <w:ind w:firstLine="480" w:firstLineChars="200"/>
        <w:rPr>
          <w:rFonts w:ascii="宋体" w:hAnsi="宋体"/>
          <w:sz w:val="24"/>
        </w:rPr>
      </w:pPr>
      <w:r>
        <w:rPr>
          <w:rFonts w:hint="eastAsia" w:ascii="宋体" w:hAnsi="宋体"/>
          <w:sz w:val="24"/>
        </w:rPr>
        <w:t>（3）谈判时属下列情况之一者按无效响应处理：</w:t>
      </w:r>
    </w:p>
    <w:p>
      <w:pPr>
        <w:spacing w:line="360" w:lineRule="auto"/>
        <w:ind w:firstLine="480" w:firstLineChars="200"/>
        <w:rPr>
          <w:rFonts w:ascii="宋体" w:hAnsi="宋体"/>
          <w:b/>
          <w:bCs/>
          <w:sz w:val="24"/>
        </w:rPr>
      </w:pPr>
      <w:r>
        <w:rPr>
          <w:rFonts w:hint="eastAsia" w:ascii="宋体" w:hAnsi="宋体"/>
          <w:b/>
          <w:bCs/>
          <w:sz w:val="24"/>
        </w:rPr>
        <w:t>A、未按规定提供证明资料的。</w:t>
      </w:r>
    </w:p>
    <w:p>
      <w:pPr>
        <w:spacing w:line="360" w:lineRule="auto"/>
        <w:ind w:firstLine="480" w:firstLineChars="200"/>
        <w:rPr>
          <w:rFonts w:ascii="宋体" w:hAnsi="宋体"/>
          <w:b/>
          <w:bCs/>
          <w:sz w:val="24"/>
        </w:rPr>
      </w:pPr>
      <w:r>
        <w:rPr>
          <w:rFonts w:hint="eastAsia" w:ascii="宋体" w:hAnsi="宋体"/>
          <w:b/>
          <w:bCs/>
          <w:sz w:val="24"/>
        </w:rPr>
        <w:t>B、未按照谈判文件规定要求密封、胶装、签署、盖章的。</w:t>
      </w:r>
    </w:p>
    <w:p>
      <w:pPr>
        <w:spacing w:line="360" w:lineRule="auto"/>
        <w:ind w:firstLine="480" w:firstLineChars="200"/>
        <w:rPr>
          <w:rFonts w:ascii="宋体" w:hAnsi="宋体"/>
          <w:b/>
          <w:bCs/>
          <w:sz w:val="24"/>
        </w:rPr>
      </w:pPr>
      <w:r>
        <w:rPr>
          <w:rFonts w:hint="eastAsia" w:ascii="宋体" w:hAnsi="宋体"/>
          <w:b/>
          <w:bCs/>
          <w:sz w:val="24"/>
        </w:rPr>
        <w:t>C、不具备谈判文件中规定资格要求的。</w:t>
      </w:r>
    </w:p>
    <w:p>
      <w:pPr>
        <w:spacing w:line="360" w:lineRule="auto"/>
        <w:ind w:firstLine="480" w:firstLineChars="200"/>
        <w:rPr>
          <w:rFonts w:ascii="宋体" w:hAnsi="宋体"/>
          <w:b/>
          <w:bCs/>
          <w:sz w:val="24"/>
        </w:rPr>
      </w:pPr>
      <w:r>
        <w:rPr>
          <w:rFonts w:hint="eastAsia" w:ascii="宋体" w:hAnsi="宋体"/>
          <w:b/>
          <w:bCs/>
          <w:sz w:val="24"/>
        </w:rPr>
        <w:t>D、不符合法律、法规和谈判文件中规定的其他实质性要求的。</w:t>
      </w:r>
    </w:p>
    <w:p>
      <w:pPr>
        <w:spacing w:line="360" w:lineRule="auto"/>
        <w:ind w:firstLine="480" w:firstLineChars="200"/>
        <w:rPr>
          <w:rFonts w:ascii="宋体" w:hAnsi="宋体"/>
          <w:sz w:val="24"/>
        </w:rPr>
      </w:pPr>
      <w:r>
        <w:rPr>
          <w:rFonts w:hint="eastAsia" w:ascii="宋体" w:hAnsi="宋体"/>
          <w:sz w:val="24"/>
        </w:rPr>
        <w:t>2、澄清有关问题：</w:t>
      </w:r>
    </w:p>
    <w:p>
      <w:pPr>
        <w:pStyle w:val="69"/>
        <w:spacing w:before="3" w:line="440" w:lineRule="exact"/>
        <w:ind w:left="108" w:firstLine="480" w:firstLineChars="200"/>
        <w:rPr>
          <w:rStyle w:val="35"/>
          <w:rFonts w:ascii="Times New Roman" w:hAnsi="Times New Roman" w:cs="Times New Roman"/>
          <w:b/>
          <w:bCs/>
          <w:sz w:val="24"/>
          <w:u w:val="single"/>
        </w:rPr>
      </w:pPr>
      <w:r>
        <w:rPr>
          <w:rFonts w:hint="eastAsia"/>
          <w:sz w:val="24"/>
        </w:rPr>
        <w:t>谈判小组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谈判小组要求供应商澄清、说明或者更正响应文件应当以书面形式做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Style w:val="35"/>
          <w:sz w:val="24"/>
        </w:rPr>
      </w:pPr>
      <w:r>
        <w:rPr>
          <w:rStyle w:val="35"/>
          <w:sz w:val="24"/>
        </w:rPr>
        <w:t>3</w:t>
      </w:r>
      <w:r>
        <w:rPr>
          <w:rStyle w:val="35"/>
          <w:rFonts w:eastAsia="宋体"/>
          <w:sz w:val="24"/>
        </w:rPr>
        <w:t>、比较与评价：</w:t>
      </w:r>
    </w:p>
    <w:p>
      <w:pPr>
        <w:spacing w:line="360" w:lineRule="auto"/>
        <w:ind w:firstLine="480" w:firstLineChars="200"/>
        <w:rPr>
          <w:rStyle w:val="35"/>
          <w:sz w:val="24"/>
        </w:rPr>
      </w:pPr>
      <w:r>
        <w:rPr>
          <w:rStyle w:val="35"/>
          <w:rFonts w:eastAsia="宋体"/>
          <w:sz w:val="24"/>
        </w:rPr>
        <w:t>按谈判文件中规定的方法和标准，对响应文件进行评审，并根据谈判文件规定的程序、评定成交的标准等事项与实质性响应谈判文件要求的供应商进行谈判。未实质性响应谈判文件的响应文件按无效处理，谈判小组应告之有关供应商。</w:t>
      </w:r>
    </w:p>
    <w:p>
      <w:pPr>
        <w:spacing w:line="360" w:lineRule="auto"/>
        <w:ind w:firstLine="480" w:firstLineChars="200"/>
        <w:rPr>
          <w:rStyle w:val="35"/>
          <w:sz w:val="24"/>
        </w:rPr>
      </w:pPr>
      <w:r>
        <w:rPr>
          <w:rStyle w:val="35"/>
          <w:rFonts w:eastAsia="宋体"/>
          <w:sz w:val="24"/>
        </w:rPr>
        <w:t>本次谈判采用</w:t>
      </w:r>
      <w:r>
        <w:rPr>
          <w:rStyle w:val="35"/>
          <w:rFonts w:eastAsia="宋体" w:cs="Times New Roman"/>
          <w:b/>
          <w:bCs/>
          <w:sz w:val="24"/>
        </w:rPr>
        <w:t>再次报价方式且最低评标价法</w:t>
      </w:r>
      <w:r>
        <w:rPr>
          <w:rStyle w:val="35"/>
          <w:rFonts w:eastAsia="宋体"/>
          <w:sz w:val="24"/>
        </w:rPr>
        <w:t>。在全部满足谈判文件实质性要求前提下，依据统一的价格要素评定最低报价。本次谈判根据谈判情况，采取再次报价方式。以技术、服务、安全标准等均能满足谈判文件实质性响应要求且最后报价最低的供应商作为成交候选供应商或者成交供应商。</w:t>
      </w:r>
    </w:p>
    <w:p>
      <w:pPr>
        <w:spacing w:line="360" w:lineRule="auto"/>
        <w:ind w:firstLine="480" w:firstLineChars="200"/>
        <w:rPr>
          <w:rStyle w:val="35"/>
          <w:sz w:val="24"/>
        </w:rPr>
      </w:pPr>
      <w:r>
        <w:rPr>
          <w:rStyle w:val="35"/>
          <w:sz w:val="24"/>
        </w:rPr>
        <w:t>4</w:t>
      </w:r>
      <w:r>
        <w:rPr>
          <w:rStyle w:val="35"/>
          <w:rFonts w:eastAsia="宋体"/>
          <w:sz w:val="24"/>
        </w:rPr>
        <w:t>、推荐成交候选供应商名单：</w:t>
      </w:r>
    </w:p>
    <w:p>
      <w:pPr>
        <w:spacing w:line="360" w:lineRule="auto"/>
        <w:ind w:firstLine="480" w:firstLineChars="200"/>
        <w:rPr>
          <w:rStyle w:val="35"/>
          <w:sz w:val="24"/>
        </w:rPr>
      </w:pPr>
      <w:r>
        <w:rPr>
          <w:rStyle w:val="35"/>
          <w:rFonts w:eastAsia="宋体"/>
          <w:sz w:val="24"/>
        </w:rPr>
        <w:t>谈判小组应当从质量和服务均能满足采购文件实质性响应要求的供应商中，按照最后报价由低到高的顺序提出</w:t>
      </w:r>
      <w:r>
        <w:rPr>
          <w:rStyle w:val="35"/>
          <w:sz w:val="24"/>
        </w:rPr>
        <w:t>3</w:t>
      </w:r>
      <w:r>
        <w:rPr>
          <w:rStyle w:val="35"/>
          <w:rFonts w:eastAsia="宋体"/>
          <w:sz w:val="24"/>
        </w:rPr>
        <w:t>名以上成交候选人，并编写评审报告。</w:t>
      </w:r>
    </w:p>
    <w:p>
      <w:pPr>
        <w:spacing w:line="360" w:lineRule="auto"/>
        <w:ind w:firstLine="480" w:firstLineChars="200"/>
        <w:rPr>
          <w:rStyle w:val="35"/>
          <w:sz w:val="24"/>
        </w:rPr>
      </w:pPr>
      <w:r>
        <w:rPr>
          <w:rStyle w:val="35"/>
          <w:sz w:val="24"/>
        </w:rPr>
        <w:t>5</w:t>
      </w:r>
      <w:r>
        <w:rPr>
          <w:rStyle w:val="35"/>
          <w:rFonts w:eastAsia="宋体"/>
          <w:sz w:val="24"/>
        </w:rPr>
        <w:t>、谈判小组根据评审记录和评审结果编写评审报告，其主要内容包括：</w:t>
      </w:r>
    </w:p>
    <w:p>
      <w:pPr>
        <w:spacing w:line="360" w:lineRule="auto"/>
        <w:ind w:firstLine="480" w:firstLineChars="200"/>
        <w:rPr>
          <w:rStyle w:val="35"/>
          <w:sz w:val="24"/>
        </w:rPr>
      </w:pPr>
      <w:r>
        <w:rPr>
          <w:rStyle w:val="35"/>
          <w:rFonts w:eastAsia="宋体"/>
          <w:sz w:val="24"/>
        </w:rPr>
        <w:t>（</w:t>
      </w:r>
      <w:r>
        <w:rPr>
          <w:rStyle w:val="35"/>
          <w:sz w:val="24"/>
        </w:rPr>
        <w:t>1</w:t>
      </w:r>
      <w:r>
        <w:rPr>
          <w:rStyle w:val="35"/>
          <w:rFonts w:eastAsia="宋体"/>
          <w:sz w:val="24"/>
        </w:rPr>
        <w:t>）邀请供应商参加采购活动的具体方式和相关情况，以及参加采购活动的供应商名单；</w:t>
      </w:r>
    </w:p>
    <w:p>
      <w:pPr>
        <w:spacing w:line="360" w:lineRule="auto"/>
        <w:ind w:firstLine="480" w:firstLineChars="200"/>
        <w:rPr>
          <w:rStyle w:val="35"/>
          <w:sz w:val="24"/>
        </w:rPr>
      </w:pPr>
      <w:r>
        <w:rPr>
          <w:rStyle w:val="35"/>
          <w:rFonts w:eastAsia="宋体"/>
          <w:sz w:val="24"/>
        </w:rPr>
        <w:t>（</w:t>
      </w:r>
      <w:r>
        <w:rPr>
          <w:rStyle w:val="35"/>
          <w:sz w:val="24"/>
        </w:rPr>
        <w:t>2</w:t>
      </w:r>
      <w:r>
        <w:rPr>
          <w:rStyle w:val="35"/>
          <w:rFonts w:eastAsia="宋体"/>
          <w:sz w:val="24"/>
        </w:rPr>
        <w:t>）评审日期和地点，谈判小组成员名单；</w:t>
      </w:r>
    </w:p>
    <w:p>
      <w:pPr>
        <w:spacing w:line="360" w:lineRule="auto"/>
        <w:ind w:firstLine="480" w:firstLineChars="200"/>
        <w:rPr>
          <w:rStyle w:val="35"/>
          <w:sz w:val="24"/>
        </w:rPr>
      </w:pPr>
      <w:r>
        <w:rPr>
          <w:rStyle w:val="35"/>
          <w:rFonts w:eastAsia="宋体"/>
          <w:sz w:val="24"/>
        </w:rPr>
        <w:t>（</w:t>
      </w:r>
      <w:r>
        <w:rPr>
          <w:rStyle w:val="35"/>
          <w:sz w:val="24"/>
        </w:rPr>
        <w:t>3</w:t>
      </w:r>
      <w:r>
        <w:rPr>
          <w:rStyle w:val="35"/>
          <w:rFonts w:eastAsia="宋体"/>
          <w:sz w:val="24"/>
        </w:rPr>
        <w:t>）评审情况记录和说明，包括对供应商的资格审查情况、供应商响应文件评审情况、谈判情况、报价情况等；</w:t>
      </w:r>
    </w:p>
    <w:p>
      <w:pPr>
        <w:spacing w:line="360" w:lineRule="auto"/>
        <w:ind w:firstLine="480" w:firstLineChars="200"/>
        <w:rPr>
          <w:rStyle w:val="35"/>
          <w:sz w:val="24"/>
        </w:rPr>
      </w:pPr>
      <w:r>
        <w:rPr>
          <w:rStyle w:val="35"/>
          <w:rFonts w:eastAsia="宋体"/>
          <w:sz w:val="24"/>
        </w:rPr>
        <w:t>（</w:t>
      </w:r>
      <w:r>
        <w:rPr>
          <w:rStyle w:val="35"/>
          <w:sz w:val="24"/>
        </w:rPr>
        <w:t>4</w:t>
      </w:r>
      <w:r>
        <w:rPr>
          <w:rStyle w:val="35"/>
          <w:rFonts w:eastAsia="宋体"/>
          <w:sz w:val="24"/>
        </w:rPr>
        <w:t>）提出的成交候选人的名单及理由。</w:t>
      </w:r>
    </w:p>
    <w:p>
      <w:pPr>
        <w:spacing w:line="360" w:lineRule="auto"/>
        <w:ind w:firstLine="480" w:firstLineChars="200"/>
        <w:rPr>
          <w:rStyle w:val="35"/>
          <w:sz w:val="24"/>
        </w:rPr>
      </w:pPr>
      <w:r>
        <w:rPr>
          <w:rStyle w:val="35"/>
          <w:rFonts w:eastAsia="宋体"/>
          <w:sz w:val="24"/>
        </w:rPr>
        <w:t>（五）成交：</w:t>
      </w:r>
    </w:p>
    <w:p>
      <w:pPr>
        <w:spacing w:line="360" w:lineRule="auto"/>
        <w:ind w:firstLine="480" w:firstLineChars="200"/>
        <w:rPr>
          <w:rStyle w:val="35"/>
          <w:sz w:val="24"/>
        </w:rPr>
      </w:pPr>
      <w:r>
        <w:rPr>
          <w:rStyle w:val="35"/>
          <w:sz w:val="24"/>
        </w:rPr>
        <w:t>1</w:t>
      </w:r>
      <w:r>
        <w:rPr>
          <w:rStyle w:val="35"/>
          <w:rFonts w:eastAsia="宋体"/>
          <w:sz w:val="24"/>
        </w:rPr>
        <w:t>、成交候选供应商的顺序经与采购人核实无疑义，第一成交侯选供应商即为成交供应商。</w:t>
      </w:r>
    </w:p>
    <w:p>
      <w:pPr>
        <w:spacing w:line="360" w:lineRule="auto"/>
        <w:ind w:firstLine="480" w:firstLineChars="200"/>
        <w:rPr>
          <w:rStyle w:val="35"/>
          <w:sz w:val="24"/>
        </w:rPr>
      </w:pPr>
      <w:r>
        <w:rPr>
          <w:rStyle w:val="35"/>
          <w:sz w:val="24"/>
        </w:rPr>
        <w:t>2</w:t>
      </w:r>
      <w:r>
        <w:rPr>
          <w:rStyle w:val="35"/>
          <w:rFonts w:eastAsia="宋体"/>
          <w:sz w:val="24"/>
        </w:rPr>
        <w:t>、谈判小组写出评定意见并经所有谈判小组成员签字后方为有效。</w:t>
      </w:r>
    </w:p>
    <w:p>
      <w:pPr>
        <w:spacing w:line="360" w:lineRule="auto"/>
        <w:ind w:firstLine="480" w:firstLineChars="200"/>
        <w:rPr>
          <w:rStyle w:val="35"/>
          <w:sz w:val="24"/>
        </w:rPr>
      </w:pPr>
      <w:r>
        <w:rPr>
          <w:rStyle w:val="35"/>
          <w:sz w:val="24"/>
        </w:rPr>
        <w:t>3</w:t>
      </w:r>
      <w:r>
        <w:rPr>
          <w:rStyle w:val="35"/>
          <w:rFonts w:eastAsia="宋体"/>
          <w:sz w:val="24"/>
        </w:rPr>
        <w:t>、谈判小组将评定报告交付采购人，采购人确认签字后公开宣布谈判结果，谈判结束。</w:t>
      </w:r>
    </w:p>
    <w:p>
      <w:pPr>
        <w:spacing w:line="360" w:lineRule="auto"/>
        <w:ind w:firstLine="480" w:firstLineChars="200"/>
        <w:rPr>
          <w:rStyle w:val="35"/>
          <w:sz w:val="24"/>
        </w:rPr>
      </w:pPr>
      <w:r>
        <w:rPr>
          <w:rStyle w:val="35"/>
          <w:rFonts w:eastAsia="宋体"/>
          <w:sz w:val="24"/>
        </w:rPr>
        <w:t>（六）其他说明：</w:t>
      </w:r>
    </w:p>
    <w:p>
      <w:pPr>
        <w:spacing w:line="360" w:lineRule="auto"/>
        <w:ind w:firstLine="480" w:firstLineChars="200"/>
        <w:rPr>
          <w:rStyle w:val="35"/>
          <w:sz w:val="24"/>
        </w:rPr>
      </w:pPr>
      <w:r>
        <w:rPr>
          <w:rStyle w:val="35"/>
          <w:sz w:val="24"/>
        </w:rPr>
        <w:t>1</w:t>
      </w:r>
      <w:r>
        <w:rPr>
          <w:rStyle w:val="35"/>
          <w:rFonts w:eastAsia="宋体"/>
          <w:sz w:val="24"/>
        </w:rPr>
        <w:t>、实质性供应商不足三家，谈判失败。</w:t>
      </w:r>
    </w:p>
    <w:p>
      <w:pPr>
        <w:spacing w:line="360" w:lineRule="auto"/>
        <w:ind w:firstLine="480" w:firstLineChars="200"/>
        <w:rPr>
          <w:rStyle w:val="35"/>
          <w:sz w:val="24"/>
        </w:rPr>
      </w:pPr>
      <w:r>
        <w:rPr>
          <w:rStyle w:val="35"/>
          <w:sz w:val="24"/>
        </w:rPr>
        <w:t>2</w:t>
      </w:r>
      <w:r>
        <w:rPr>
          <w:rStyle w:val="35"/>
          <w:rFonts w:eastAsia="宋体"/>
          <w:sz w:val="24"/>
        </w:rPr>
        <w:t>、出现影响采购公正的违法、违规行为的为废标；</w:t>
      </w:r>
    </w:p>
    <w:p>
      <w:pPr>
        <w:spacing w:line="360" w:lineRule="auto"/>
        <w:ind w:firstLine="480" w:firstLineChars="200"/>
        <w:rPr>
          <w:rStyle w:val="35"/>
          <w:sz w:val="24"/>
        </w:rPr>
      </w:pPr>
      <w:r>
        <w:rPr>
          <w:rStyle w:val="35"/>
          <w:sz w:val="24"/>
        </w:rPr>
        <w:t>3</w:t>
      </w:r>
      <w:r>
        <w:rPr>
          <w:rStyle w:val="35"/>
          <w:rFonts w:eastAsia="宋体"/>
          <w:sz w:val="24"/>
        </w:rPr>
        <w:t>、谈判小组不向未成交供应商解释未成交原因，不退还响应文件。</w:t>
      </w:r>
    </w:p>
    <w:p>
      <w:pPr>
        <w:spacing w:line="360" w:lineRule="auto"/>
        <w:ind w:firstLine="480" w:firstLineChars="200"/>
        <w:jc w:val="left"/>
        <w:rPr>
          <w:rStyle w:val="35"/>
          <w:sz w:val="24"/>
          <w:u w:val="single"/>
        </w:rPr>
      </w:pPr>
      <w:r>
        <w:rPr>
          <w:rStyle w:val="35"/>
          <w:sz w:val="24"/>
        </w:rPr>
        <w:t>4</w:t>
      </w:r>
      <w:r>
        <w:rPr>
          <w:rStyle w:val="35"/>
          <w:rFonts w:eastAsia="宋体"/>
          <w:sz w:val="24"/>
        </w:rPr>
        <w:t>、</w:t>
      </w:r>
      <w:r>
        <w:rPr>
          <w:rStyle w:val="35"/>
          <w:rFonts w:eastAsia="宋体"/>
          <w:sz w:val="24"/>
          <w:u w:val="single"/>
        </w:rPr>
        <w:t>供应商质疑时。供应商质疑应实行实名制，供应商其质疑应当有明确的请求和必要的证明材料，质疑材料加盖单位公章，有法人代表签字。如捏造事实、提供虚假材料或以非法手段取得证明材料的，驳回质疑申请。电报、电话、传真形式的质疑概不受理。采购人应当依法对供应商依法提出的询问做出答复。供应商提出的询问或者质疑超出采购人本次采购范围的，采购人可不做答复。</w:t>
      </w:r>
    </w:p>
    <w:p>
      <w:pPr>
        <w:spacing w:line="360" w:lineRule="auto"/>
        <w:ind w:firstLine="480" w:firstLineChars="200"/>
        <w:jc w:val="left"/>
        <w:rPr>
          <w:rStyle w:val="35"/>
          <w:sz w:val="24"/>
        </w:rPr>
      </w:pPr>
      <w:r>
        <w:rPr>
          <w:rStyle w:val="35"/>
          <w:rFonts w:eastAsia="宋体"/>
          <w:sz w:val="24"/>
        </w:rPr>
        <w:t>（七）处罚</w:t>
      </w:r>
    </w:p>
    <w:p>
      <w:pPr>
        <w:spacing w:line="360" w:lineRule="auto"/>
        <w:ind w:firstLine="480" w:firstLineChars="200"/>
        <w:jc w:val="left"/>
        <w:rPr>
          <w:rStyle w:val="35"/>
          <w:sz w:val="24"/>
        </w:rPr>
      </w:pPr>
      <w:r>
        <w:rPr>
          <w:rStyle w:val="35"/>
          <w:sz w:val="24"/>
        </w:rPr>
        <w:t>1.</w:t>
      </w:r>
      <w:r>
        <w:rPr>
          <w:rStyle w:val="35"/>
          <w:rFonts w:eastAsia="宋体"/>
          <w:sz w:val="24"/>
        </w:rPr>
        <w:t>成交供应商有下列情形之一的，责令限期改正，情节严重的，列入不良行为记录名单，在</w:t>
      </w:r>
      <w:r>
        <w:rPr>
          <w:rStyle w:val="35"/>
          <w:sz w:val="24"/>
        </w:rPr>
        <w:t>1</w:t>
      </w:r>
      <w:r>
        <w:rPr>
          <w:rStyle w:val="35"/>
          <w:rFonts w:eastAsia="宋体"/>
          <w:sz w:val="24"/>
        </w:rPr>
        <w:t>至</w:t>
      </w:r>
      <w:r>
        <w:rPr>
          <w:rStyle w:val="35"/>
          <w:sz w:val="24"/>
        </w:rPr>
        <w:t>3</w:t>
      </w:r>
      <w:r>
        <w:rPr>
          <w:rStyle w:val="35"/>
          <w:rFonts w:eastAsia="宋体"/>
          <w:sz w:val="24"/>
        </w:rPr>
        <w:t>年内禁止参加政府采购活动，并予以通报：</w:t>
      </w:r>
    </w:p>
    <w:p>
      <w:pPr>
        <w:spacing w:line="360" w:lineRule="auto"/>
        <w:ind w:firstLine="480" w:firstLineChars="200"/>
        <w:jc w:val="left"/>
        <w:rPr>
          <w:rStyle w:val="35"/>
          <w:sz w:val="24"/>
        </w:rPr>
      </w:pPr>
      <w:r>
        <w:rPr>
          <w:rStyle w:val="35"/>
          <w:sz w:val="24"/>
        </w:rPr>
        <w:t>1.1</w:t>
      </w:r>
      <w:r>
        <w:rPr>
          <w:rStyle w:val="35"/>
          <w:rFonts w:eastAsia="宋体"/>
          <w:sz w:val="24"/>
        </w:rPr>
        <w:t>未按照采购文件确定的事项签订政府采购合同，或者与采购人另行订立背离合同实质性内容的协议的。</w:t>
      </w:r>
    </w:p>
    <w:p>
      <w:pPr>
        <w:spacing w:line="360" w:lineRule="auto"/>
        <w:ind w:firstLine="480" w:firstLineChars="200"/>
        <w:jc w:val="left"/>
        <w:rPr>
          <w:rStyle w:val="35"/>
          <w:sz w:val="24"/>
        </w:rPr>
      </w:pPr>
      <w:r>
        <w:rPr>
          <w:rStyle w:val="35"/>
          <w:sz w:val="24"/>
        </w:rPr>
        <w:t>1.2</w:t>
      </w:r>
      <w:r>
        <w:rPr>
          <w:rStyle w:val="35"/>
          <w:rFonts w:eastAsia="宋体"/>
          <w:sz w:val="24"/>
        </w:rPr>
        <w:t>成交后无正当理由不与采购人签订合同的。</w:t>
      </w:r>
    </w:p>
    <w:p>
      <w:pPr>
        <w:spacing w:line="360" w:lineRule="auto"/>
        <w:ind w:firstLine="480" w:firstLineChars="200"/>
        <w:jc w:val="left"/>
        <w:rPr>
          <w:rStyle w:val="35"/>
          <w:sz w:val="24"/>
        </w:rPr>
      </w:pPr>
      <w:r>
        <w:rPr>
          <w:rStyle w:val="35"/>
          <w:sz w:val="24"/>
        </w:rPr>
        <w:t>1.3</w:t>
      </w:r>
      <w:r>
        <w:rPr>
          <w:rStyle w:val="35"/>
          <w:rFonts w:eastAsia="宋体"/>
          <w:sz w:val="24"/>
        </w:rPr>
        <w:t>拒绝履行合同义务的。</w:t>
      </w:r>
    </w:p>
    <w:p>
      <w:pPr>
        <w:spacing w:line="360" w:lineRule="auto"/>
        <w:jc w:val="center"/>
        <w:rPr>
          <w:rStyle w:val="35"/>
          <w:sz w:val="24"/>
        </w:rPr>
      </w:pPr>
      <w:r>
        <w:rPr>
          <w:rStyle w:val="35"/>
          <w:rFonts w:eastAsia="宋体" w:cs="Times New Roman"/>
          <w:b/>
          <w:bCs/>
          <w:kern w:val="0"/>
          <w:sz w:val="28"/>
          <w:szCs w:val="28"/>
        </w:rPr>
        <w:t>四、合同授予</w:t>
      </w:r>
    </w:p>
    <w:p>
      <w:pPr>
        <w:spacing w:line="360" w:lineRule="auto"/>
        <w:ind w:firstLine="480" w:firstLineChars="200"/>
        <w:jc w:val="left"/>
        <w:rPr>
          <w:rStyle w:val="35"/>
          <w:sz w:val="24"/>
        </w:rPr>
      </w:pPr>
      <w:r>
        <w:rPr>
          <w:rStyle w:val="35"/>
          <w:rFonts w:eastAsia="宋体"/>
          <w:sz w:val="24"/>
        </w:rPr>
        <w:t>（一）成交通知书</w:t>
      </w:r>
    </w:p>
    <w:p>
      <w:pPr>
        <w:spacing w:line="360" w:lineRule="auto"/>
        <w:ind w:firstLine="480" w:firstLineChars="200"/>
        <w:jc w:val="left"/>
        <w:rPr>
          <w:rStyle w:val="35"/>
          <w:sz w:val="24"/>
        </w:rPr>
      </w:pPr>
      <w:r>
        <w:rPr>
          <w:rStyle w:val="35"/>
          <w:rFonts w:eastAsia="宋体"/>
          <w:sz w:val="24"/>
        </w:rPr>
        <w:t>采购人在成交结果确定之日起</w:t>
      </w:r>
      <w:r>
        <w:rPr>
          <w:rStyle w:val="35"/>
          <w:sz w:val="24"/>
        </w:rPr>
        <w:t>2</w:t>
      </w:r>
      <w:r>
        <w:rPr>
          <w:rStyle w:val="35"/>
          <w:rFonts w:eastAsia="宋体"/>
          <w:sz w:val="24"/>
        </w:rPr>
        <w:t>个工作日内，在唐山职业技术学院网站上公告成交结果。</w:t>
      </w:r>
    </w:p>
    <w:p>
      <w:pPr>
        <w:spacing w:line="360" w:lineRule="auto"/>
        <w:ind w:firstLine="480" w:firstLineChars="200"/>
        <w:jc w:val="left"/>
        <w:rPr>
          <w:rStyle w:val="35"/>
          <w:sz w:val="24"/>
        </w:rPr>
      </w:pPr>
      <w:r>
        <w:rPr>
          <w:rStyle w:val="35"/>
          <w:rFonts w:eastAsia="宋体"/>
          <w:sz w:val="24"/>
        </w:rPr>
        <w:t>（二）合同签订</w:t>
      </w:r>
    </w:p>
    <w:p>
      <w:pPr>
        <w:spacing w:line="360" w:lineRule="auto"/>
        <w:ind w:firstLine="480" w:firstLineChars="200"/>
        <w:rPr>
          <w:rStyle w:val="35"/>
          <w:sz w:val="24"/>
        </w:rPr>
      </w:pPr>
      <w:r>
        <w:rPr>
          <w:rStyle w:val="35"/>
          <w:sz w:val="24"/>
        </w:rPr>
        <w:t>1</w:t>
      </w:r>
      <w:r>
        <w:rPr>
          <w:rStyle w:val="35"/>
          <w:rFonts w:eastAsia="宋体"/>
          <w:sz w:val="24"/>
        </w:rPr>
        <w:t>、如无特殊情况，采购人与成交供应商应当在网站上公告成交结果</w:t>
      </w:r>
      <w:r>
        <w:rPr>
          <w:rStyle w:val="35"/>
          <w:sz w:val="24"/>
        </w:rPr>
        <w:t>30</w:t>
      </w:r>
      <w:r>
        <w:rPr>
          <w:rStyle w:val="35"/>
          <w:rFonts w:eastAsia="宋体"/>
          <w:sz w:val="24"/>
        </w:rPr>
        <w:t>日内，按照谈判文件确定的合同文本以及采购标的、采购金额、技术和服务要求、安全标准等事项签订采购合同。</w:t>
      </w:r>
    </w:p>
    <w:p>
      <w:pPr>
        <w:spacing w:line="360" w:lineRule="auto"/>
        <w:ind w:firstLine="480" w:firstLineChars="200"/>
        <w:rPr>
          <w:rStyle w:val="35"/>
          <w:sz w:val="24"/>
        </w:rPr>
      </w:pPr>
      <w:r>
        <w:rPr>
          <w:rStyle w:val="35"/>
          <w:sz w:val="24"/>
        </w:rPr>
        <w:t>2</w:t>
      </w:r>
      <w:r>
        <w:rPr>
          <w:rStyle w:val="35"/>
          <w:rFonts w:eastAsia="宋体"/>
          <w:sz w:val="24"/>
        </w:rPr>
        <w:t>、采购人不得向成交供应商提出超出谈判文件以外的任何要求作为签订合同的条件，不得与成交供应商订立背离谈判文件确定的合同文本以及采购标的、采购金额、技术和服务要求、安全标准等实质性内容的协议。</w:t>
      </w:r>
    </w:p>
    <w:p>
      <w:pPr>
        <w:spacing w:line="360" w:lineRule="auto"/>
        <w:ind w:firstLine="480" w:firstLineChars="200"/>
        <w:rPr>
          <w:rStyle w:val="35"/>
          <w:sz w:val="24"/>
        </w:rPr>
      </w:pPr>
      <w:r>
        <w:rPr>
          <w:rStyle w:val="35"/>
          <w:sz w:val="24"/>
        </w:rPr>
        <w:t>3</w:t>
      </w:r>
      <w:r>
        <w:rPr>
          <w:rStyle w:val="35"/>
          <w:rFonts w:eastAsia="宋体"/>
          <w:sz w:val="24"/>
        </w:rPr>
        <w:t>、除不可抗力等因素外，成交公告公布后无异议，采购人不可改变成交结果，或者成交供应商拒绝签订采购合同的，应当承担相应的法律责任。</w:t>
      </w:r>
    </w:p>
    <w:p>
      <w:pPr>
        <w:spacing w:line="360" w:lineRule="auto"/>
        <w:ind w:firstLine="480" w:firstLineChars="200"/>
        <w:rPr>
          <w:rStyle w:val="35"/>
          <w:sz w:val="24"/>
        </w:rPr>
      </w:pPr>
      <w:r>
        <w:rPr>
          <w:rStyle w:val="35"/>
          <w:sz w:val="24"/>
        </w:rPr>
        <w:t>4</w:t>
      </w:r>
      <w:r>
        <w:rPr>
          <w:rStyle w:val="35"/>
          <w:rFonts w:eastAsia="宋体"/>
          <w:sz w:val="24"/>
        </w:rPr>
        <w:t>、成交供应商拒绝签订采购合同的，采购人可以</w:t>
      </w:r>
      <w:r>
        <w:rPr>
          <w:rStyle w:val="35"/>
          <w:rFonts w:eastAsia="宋体"/>
          <w:kern w:val="0"/>
          <w:sz w:val="24"/>
        </w:rPr>
        <w:t>按照评审报告推荐的成交候选人名单排序，确定下一候选人为成交供应商，也可以重新开展采购活动。</w:t>
      </w:r>
      <w:r>
        <w:rPr>
          <w:rStyle w:val="35"/>
          <w:rFonts w:eastAsia="宋体"/>
          <w:sz w:val="24"/>
        </w:rPr>
        <w:t>拒绝签订采购合同的成交供应商不得参加对该项目重新开展的采购活动。</w:t>
      </w:r>
    </w:p>
    <w:p>
      <w:pPr>
        <w:spacing w:line="360" w:lineRule="auto"/>
        <w:ind w:firstLine="480" w:firstLineChars="200"/>
        <w:rPr>
          <w:rStyle w:val="35"/>
          <w:sz w:val="24"/>
        </w:rPr>
      </w:pPr>
      <w:r>
        <w:rPr>
          <w:rStyle w:val="35"/>
          <w:sz w:val="24"/>
        </w:rPr>
        <w:t>5</w:t>
      </w:r>
      <w:r>
        <w:rPr>
          <w:rStyle w:val="35"/>
          <w:rFonts w:eastAsia="宋体"/>
          <w:sz w:val="24"/>
        </w:rPr>
        <w:t>、第四部分采购合同为谈判文件的重要条款，供应商应认真遵守，请供应商认真阅读。</w:t>
      </w:r>
    </w:p>
    <w:p>
      <w:pPr>
        <w:spacing w:line="360" w:lineRule="auto"/>
        <w:jc w:val="center"/>
        <w:rPr>
          <w:rFonts w:ascii="宋体" w:hAnsi="宋体"/>
          <w:b/>
          <w:bCs/>
          <w:sz w:val="36"/>
          <w:szCs w:val="36"/>
        </w:rPr>
      </w:pPr>
      <w:r>
        <w:rPr>
          <w:sz w:val="20"/>
        </w:rPr>
        <w:br w:type="page"/>
      </w:r>
    </w:p>
    <w:p>
      <w:pPr>
        <w:spacing w:line="420" w:lineRule="exact"/>
        <w:jc w:val="center"/>
        <w:outlineLvl w:val="0"/>
        <w:rPr>
          <w:rFonts w:hint="eastAsia" w:eastAsia="黑体"/>
          <w:sz w:val="32"/>
          <w:szCs w:val="32"/>
          <w:lang w:eastAsia="zh-CN"/>
        </w:rPr>
      </w:pPr>
      <w:bookmarkStart w:id="3" w:name="_Toc11099"/>
      <w:r>
        <w:rPr>
          <w:rStyle w:val="35"/>
          <w:rFonts w:eastAsia="楷体_GB2312" w:cs="Times New Roman"/>
          <w:b/>
          <w:bCs/>
          <w:kern w:val="0"/>
          <w:sz w:val="44"/>
          <w:szCs w:val="44"/>
        </w:rPr>
        <w:t xml:space="preserve">第四部分 </w:t>
      </w:r>
      <w:bookmarkEnd w:id="3"/>
      <w:bookmarkStart w:id="4" w:name="_Toc7100"/>
      <w:r>
        <w:rPr>
          <w:rStyle w:val="35"/>
          <w:rFonts w:eastAsia="楷体_GB2312" w:cs="Times New Roman"/>
          <w:b/>
          <w:bCs/>
          <w:kern w:val="0"/>
          <w:sz w:val="44"/>
          <w:szCs w:val="44"/>
        </w:rPr>
        <w:t>合同条款及格式</w:t>
      </w:r>
      <w:r>
        <w:rPr>
          <w:rStyle w:val="35"/>
          <w:rFonts w:hint="eastAsia" w:eastAsia="楷体_GB2312" w:cs="Times New Roman"/>
          <w:b/>
          <w:bCs/>
          <w:kern w:val="0"/>
          <w:sz w:val="44"/>
          <w:szCs w:val="44"/>
          <w:lang w:eastAsia="zh-CN"/>
        </w:rPr>
        <w:t>（</w:t>
      </w:r>
      <w:r>
        <w:rPr>
          <w:rStyle w:val="35"/>
          <w:rFonts w:hint="eastAsia" w:eastAsia="楷体_GB2312" w:cs="Times New Roman"/>
          <w:b/>
          <w:bCs/>
          <w:kern w:val="0"/>
          <w:sz w:val="44"/>
          <w:szCs w:val="44"/>
          <w:lang w:val="en-US" w:eastAsia="zh-CN"/>
        </w:rPr>
        <w:t>仅供参考</w:t>
      </w:r>
      <w:r>
        <w:rPr>
          <w:rStyle w:val="35"/>
          <w:rFonts w:hint="eastAsia" w:eastAsia="楷体_GB2312" w:cs="Times New Roman"/>
          <w:b/>
          <w:bCs/>
          <w:kern w:val="0"/>
          <w:sz w:val="44"/>
          <w:szCs w:val="44"/>
          <w:lang w:eastAsia="zh-CN"/>
        </w:rPr>
        <w:t>）</w:t>
      </w:r>
    </w:p>
    <w:p>
      <w:pPr>
        <w:spacing w:line="360" w:lineRule="auto"/>
        <w:ind w:firstLine="480" w:firstLineChars="200"/>
        <w:rPr>
          <w:rFonts w:hint="eastAsia" w:ascii="宋体" w:hAnsi="宋体"/>
          <w:kern w:val="0"/>
          <w:sz w:val="24"/>
        </w:rPr>
      </w:pPr>
      <w:r>
        <w:rPr>
          <w:rFonts w:hint="eastAsia" w:ascii="宋体" w:hAnsi="宋体"/>
          <w:kern w:val="0"/>
          <w:sz w:val="24"/>
        </w:rPr>
        <w:t xml:space="preserve"> </w:t>
      </w:r>
    </w:p>
    <w:p>
      <w:pPr>
        <w:ind w:right="1760"/>
        <w:jc w:val="right"/>
        <w:rPr>
          <w:rFonts w:hint="eastAsia" w:ascii="宋体" w:hAnsi="宋体" w:eastAsia="宋体"/>
          <w:sz w:val="32"/>
          <w:lang w:val="en-US" w:eastAsia="zh-CN"/>
        </w:rPr>
      </w:pPr>
      <w:r>
        <w:rPr>
          <w:rFonts w:hint="eastAsia" w:ascii="宋体" w:hAnsi="宋体" w:eastAsia="宋体"/>
          <w:sz w:val="32"/>
          <w:lang w:val="en-US" w:eastAsia="zh-CN"/>
        </w:rPr>
        <w:t xml:space="preserve"> </w:t>
      </w:r>
    </w:p>
    <w:p>
      <w:pPr>
        <w:ind w:right="1760"/>
        <w:jc w:val="right"/>
        <w:rPr>
          <w:rFonts w:ascii="宋体" w:hAnsi="宋体"/>
          <w:sz w:val="32"/>
        </w:rPr>
      </w:pPr>
      <w:r>
        <w:rPr>
          <w:rFonts w:hint="eastAsia" w:ascii="宋体" w:hAnsi="宋体"/>
          <w:sz w:val="32"/>
        </w:rPr>
        <w:t>合同编号：</w:t>
      </w:r>
    </w:p>
    <w:p>
      <w:pPr>
        <w:jc w:val="center"/>
        <w:rPr>
          <w:rFonts w:ascii="仿宋_GB2312" w:eastAsia="仿宋_GB2312"/>
          <w:sz w:val="32"/>
        </w:rPr>
      </w:pPr>
    </w:p>
    <w:p>
      <w:pPr>
        <w:spacing w:line="1000" w:lineRule="exact"/>
        <w:jc w:val="center"/>
        <w:rPr>
          <w:rFonts w:ascii="黑体" w:hAnsi="黑体"/>
          <w:sz w:val="72"/>
        </w:rPr>
      </w:pPr>
      <w:r>
        <w:rPr>
          <w:rFonts w:hint="eastAsia" w:ascii="黑体" w:hAnsi="黑体"/>
          <w:sz w:val="72"/>
        </w:rPr>
        <w:t>唐山职业技术学院</w:t>
      </w:r>
    </w:p>
    <w:p>
      <w:pPr>
        <w:spacing w:line="1000" w:lineRule="exact"/>
        <w:ind w:firstLine="360" w:firstLineChars="50"/>
        <w:jc w:val="center"/>
        <w:rPr>
          <w:rFonts w:ascii="黑体" w:hAnsi="黑体"/>
          <w:sz w:val="72"/>
        </w:rPr>
      </w:pPr>
      <w:r>
        <w:rPr>
          <w:rFonts w:hint="eastAsia" w:ascii="黑体" w:hAnsi="黑体"/>
          <w:sz w:val="72"/>
          <w:u w:val="single"/>
        </w:rPr>
        <w:t xml:space="preserve">          </w:t>
      </w:r>
      <w:r>
        <w:rPr>
          <w:rFonts w:hint="eastAsia" w:ascii="黑体" w:hAnsi="黑体"/>
          <w:sz w:val="72"/>
        </w:rPr>
        <w:t>合同（或协议）</w:t>
      </w:r>
    </w:p>
    <w:p>
      <w:pPr>
        <w:spacing w:line="800" w:lineRule="exact"/>
        <w:jc w:val="center"/>
        <w:rPr>
          <w:rFonts w:ascii="仿宋_GB2312" w:eastAsia="仿宋_GB2312"/>
          <w:sz w:val="32"/>
        </w:rPr>
      </w:pPr>
    </w:p>
    <w:p>
      <w:pPr>
        <w:spacing w:line="800" w:lineRule="exact"/>
        <w:jc w:val="center"/>
        <w:rPr>
          <w:rFonts w:ascii="仿宋_GB2312" w:eastAsia="仿宋_GB2312"/>
          <w:sz w:val="32"/>
        </w:rPr>
      </w:pPr>
    </w:p>
    <w:p>
      <w:pPr>
        <w:spacing w:line="1000" w:lineRule="exact"/>
        <w:ind w:firstLine="1440" w:firstLineChars="400"/>
        <w:rPr>
          <w:rFonts w:ascii="宋体" w:hAnsi="宋体"/>
          <w:sz w:val="36"/>
          <w:u w:val="single"/>
        </w:rPr>
      </w:pPr>
      <w:r>
        <w:rPr>
          <w:rFonts w:hint="eastAsia" w:ascii="宋体" w:hAnsi="宋体"/>
          <w:sz w:val="36"/>
        </w:rPr>
        <w:t>甲    方：</w:t>
      </w:r>
      <w:r>
        <w:rPr>
          <w:rFonts w:hint="eastAsia" w:ascii="宋体" w:hAnsi="宋体"/>
          <w:sz w:val="36"/>
          <w:u w:val="single"/>
        </w:rPr>
        <w:t xml:space="preserve">                       </w:t>
      </w:r>
    </w:p>
    <w:p>
      <w:pPr>
        <w:spacing w:line="1000" w:lineRule="exact"/>
        <w:ind w:firstLine="1440" w:firstLineChars="400"/>
        <w:rPr>
          <w:rFonts w:ascii="宋体" w:hAnsi="宋体"/>
          <w:sz w:val="36"/>
          <w:u w:val="single"/>
        </w:rPr>
      </w:pPr>
      <w:r>
        <w:rPr>
          <w:rFonts w:hint="eastAsia" w:ascii="宋体" w:hAnsi="宋体"/>
          <w:sz w:val="36"/>
        </w:rPr>
        <w:t>乙    方：</w:t>
      </w:r>
      <w:r>
        <w:rPr>
          <w:rFonts w:hint="eastAsia" w:ascii="宋体" w:hAnsi="宋体"/>
          <w:sz w:val="36"/>
          <w:u w:val="single"/>
        </w:rPr>
        <w:t xml:space="preserve">                       </w:t>
      </w:r>
    </w:p>
    <w:p>
      <w:pPr>
        <w:spacing w:line="1000" w:lineRule="exact"/>
        <w:ind w:firstLine="1440" w:firstLineChars="400"/>
        <w:rPr>
          <w:rFonts w:hint="eastAsia" w:ascii="宋体" w:hAnsi="宋体"/>
          <w:sz w:val="36"/>
        </w:rPr>
      </w:pPr>
    </w:p>
    <w:p>
      <w:pPr>
        <w:spacing w:line="1000" w:lineRule="exact"/>
        <w:ind w:firstLine="1440" w:firstLineChars="400"/>
        <w:rPr>
          <w:rFonts w:ascii="宋体" w:hAnsi="宋体"/>
          <w:sz w:val="36"/>
          <w:u w:val="single"/>
        </w:rPr>
      </w:pPr>
    </w:p>
    <w:p>
      <w:pPr>
        <w:spacing w:line="1000" w:lineRule="exact"/>
        <w:ind w:firstLine="1620" w:firstLineChars="450"/>
        <w:rPr>
          <w:rFonts w:ascii="宋体" w:hAnsi="宋体"/>
          <w:sz w:val="36"/>
        </w:rPr>
      </w:pPr>
      <w:r>
        <w:rPr>
          <w:rFonts w:hint="eastAsia" w:ascii="宋体" w:hAnsi="宋体"/>
          <w:sz w:val="36"/>
        </w:rPr>
        <w:t xml:space="preserve">签订时间：     年    月   日 </w:t>
      </w:r>
    </w:p>
    <w:p>
      <w:pPr>
        <w:widowControl/>
        <w:spacing w:before="156" w:beforeLines="50" w:after="156" w:afterLines="50" w:line="360" w:lineRule="auto"/>
        <w:jc w:val="center"/>
        <w:outlineLvl w:val="0"/>
        <w:rPr>
          <w:rFonts w:hint="eastAsia" w:ascii="楷体_GB2312" w:hAnsi="宋体" w:eastAsia="楷体_GB2312" w:cs="宋体"/>
          <w:b/>
          <w:bCs/>
          <w:sz w:val="44"/>
          <w:szCs w:val="44"/>
        </w:rPr>
      </w:pPr>
    </w:p>
    <w:p>
      <w:pPr>
        <w:widowControl/>
        <w:spacing w:before="156" w:beforeLines="50" w:after="156" w:afterLines="50" w:line="360" w:lineRule="auto"/>
        <w:jc w:val="center"/>
        <w:outlineLvl w:val="0"/>
        <w:rPr>
          <w:rFonts w:hint="eastAsia" w:ascii="楷体_GB2312" w:hAnsi="宋体" w:eastAsia="楷体_GB2312" w:cs="宋体"/>
          <w:b/>
          <w:bCs/>
          <w:sz w:val="44"/>
          <w:szCs w:val="44"/>
        </w:rPr>
      </w:pPr>
    </w:p>
    <w:p>
      <w:pPr>
        <w:widowControl/>
        <w:spacing w:before="156" w:beforeLines="50" w:after="156" w:afterLines="50" w:line="360" w:lineRule="auto"/>
        <w:jc w:val="center"/>
        <w:outlineLvl w:val="0"/>
        <w:rPr>
          <w:rFonts w:hint="eastAsia" w:ascii="楷体_GB2312" w:hAnsi="宋体" w:eastAsia="楷体_GB2312" w:cs="宋体"/>
          <w:b/>
          <w:bCs/>
          <w:sz w:val="44"/>
          <w:szCs w:val="44"/>
        </w:rPr>
      </w:pPr>
    </w:p>
    <w:p>
      <w:pPr>
        <w:widowControl/>
        <w:spacing w:before="156" w:beforeLines="50" w:after="156" w:afterLines="50" w:line="360" w:lineRule="auto"/>
        <w:jc w:val="center"/>
        <w:outlineLvl w:val="0"/>
        <w:rPr>
          <w:rFonts w:ascii="楷体_GB2312" w:hAnsi="宋体" w:eastAsia="楷体_GB2312" w:cs="宋体"/>
          <w:b/>
          <w:bCs/>
          <w:sz w:val="44"/>
          <w:szCs w:val="44"/>
        </w:rPr>
        <w:sectPr>
          <w:footerReference r:id="rId8" w:type="default"/>
          <w:footerReference r:id="rId9" w:type="even"/>
          <w:pgSz w:w="11906" w:h="16838"/>
          <w:pgMar w:top="1134" w:right="1588" w:bottom="1440" w:left="1588" w:header="851" w:footer="992" w:gutter="0"/>
          <w:cols w:space="720" w:num="1"/>
          <w:docGrid w:type="lines" w:linePitch="312" w:charSpace="0"/>
        </w:sectPr>
      </w:pP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甲方：唐山职业技术学院            合同编号：</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乙方：                            合同签定地：河北.唐山</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甲方委托</w:t>
      </w:r>
      <w:r>
        <w:rPr>
          <w:rFonts w:hint="eastAsia" w:ascii="宋体" w:hAnsi="宋体" w:eastAsia="宋体" w:cs="宋体"/>
          <w:b w:val="0"/>
          <w:bCs w:val="0"/>
          <w:sz w:val="28"/>
          <w:szCs w:val="28"/>
          <w:u w:val="single"/>
        </w:rPr>
        <w:t xml:space="preserve">         </w:t>
      </w:r>
      <w:r>
        <w:rPr>
          <w:rFonts w:hint="eastAsia" w:ascii="宋体" w:hAnsi="宋体" w:eastAsia="宋体" w:cs="宋体"/>
          <w:b w:val="0"/>
          <w:bCs w:val="0"/>
          <w:sz w:val="28"/>
          <w:szCs w:val="28"/>
        </w:rPr>
        <w:t>组织的唐山职业技术学院</w:t>
      </w:r>
      <w:r>
        <w:rPr>
          <w:rFonts w:hint="eastAsia" w:ascii="宋体" w:hAnsi="宋体" w:eastAsia="宋体" w:cs="宋体"/>
          <w:b w:val="0"/>
          <w:bCs w:val="0"/>
          <w:sz w:val="28"/>
          <w:szCs w:val="28"/>
          <w:u w:val="single"/>
        </w:rPr>
        <w:t xml:space="preserve">  （项目名称）  </w:t>
      </w:r>
      <w:r>
        <w:rPr>
          <w:rFonts w:hint="eastAsia" w:ascii="宋体" w:hAnsi="宋体" w:eastAsia="宋体" w:cs="宋体"/>
          <w:b w:val="0"/>
          <w:bCs w:val="0"/>
          <w:sz w:val="28"/>
          <w:szCs w:val="28"/>
        </w:rPr>
        <w:t>项目，与202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年  月  日通过（邀请招标、竞争性谈判、竞争性磋商、单一来源）采购方式，确定乙方为成交人。为了保护甲乙双方合法权益，按照《中华人民共和国政府采购法》、《中华人民共和国政府采购法实施条例》、《中华人民共和国招标投标法实施条例》、《中华人民共和国合同法》之规定，经甲乙双方协商，本着平等互利和诚实信用的原则，双方一致同意，签订本合同：</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第一条 工程概况</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u w:val="single"/>
        </w:rPr>
      </w:pPr>
      <w:r>
        <w:rPr>
          <w:rFonts w:hint="eastAsia" w:ascii="宋体" w:hAnsi="宋体" w:eastAsia="宋体" w:cs="宋体"/>
          <w:b w:val="0"/>
          <w:bCs w:val="0"/>
          <w:sz w:val="28"/>
          <w:szCs w:val="28"/>
        </w:rPr>
        <w:t>1.工程名称：</w:t>
      </w:r>
      <w:r>
        <w:rPr>
          <w:rFonts w:hint="eastAsia" w:ascii="宋体" w:hAnsi="宋体" w:eastAsia="宋体" w:cs="宋体"/>
          <w:b w:val="0"/>
          <w:bCs w:val="0"/>
          <w:sz w:val="28"/>
          <w:szCs w:val="28"/>
          <w:u w:val="single"/>
        </w:rPr>
        <w:t xml:space="preserve">                              </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u w:val="single"/>
        </w:rPr>
      </w:pPr>
      <w:r>
        <w:rPr>
          <w:rFonts w:hint="eastAsia" w:ascii="宋体" w:hAnsi="宋体" w:eastAsia="宋体" w:cs="宋体"/>
          <w:b w:val="0"/>
          <w:bCs w:val="0"/>
          <w:sz w:val="28"/>
          <w:szCs w:val="28"/>
        </w:rPr>
        <w:t>2.工程地点：</w:t>
      </w:r>
      <w:r>
        <w:rPr>
          <w:rFonts w:hint="eastAsia" w:ascii="宋体" w:hAnsi="宋体" w:eastAsia="宋体" w:cs="宋体"/>
          <w:b w:val="0"/>
          <w:bCs w:val="0"/>
          <w:sz w:val="28"/>
          <w:szCs w:val="28"/>
          <w:u w:val="single"/>
        </w:rPr>
        <w:t xml:space="preserve">                              </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第二条 工程内容</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u w:val="single"/>
        </w:rPr>
      </w:pPr>
      <w:r>
        <w:rPr>
          <w:rFonts w:hint="eastAsia" w:ascii="宋体" w:hAnsi="宋体" w:eastAsia="宋体" w:cs="宋体"/>
          <w:b w:val="0"/>
          <w:bCs w:val="0"/>
          <w:sz w:val="28"/>
          <w:szCs w:val="28"/>
          <w:u w:val="single"/>
        </w:rPr>
        <w:t>1.                     ；</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u w:val="single"/>
        </w:rPr>
      </w:pPr>
      <w:r>
        <w:rPr>
          <w:rFonts w:hint="eastAsia" w:ascii="宋体" w:hAnsi="宋体" w:eastAsia="宋体" w:cs="宋体"/>
          <w:b w:val="0"/>
          <w:bCs w:val="0"/>
          <w:sz w:val="28"/>
          <w:szCs w:val="28"/>
          <w:u w:val="single"/>
        </w:rPr>
        <w:t>2.                     ；</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u w:val="single"/>
        </w:rPr>
      </w:pPr>
      <w:r>
        <w:rPr>
          <w:rFonts w:hint="eastAsia" w:ascii="宋体" w:hAnsi="宋体" w:eastAsia="宋体" w:cs="宋体"/>
          <w:b w:val="0"/>
          <w:bCs w:val="0"/>
          <w:sz w:val="28"/>
          <w:szCs w:val="28"/>
          <w:u w:val="single"/>
        </w:rPr>
        <w:t>3.（以工程量清单、图纸为准）；</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u w:val="single"/>
        </w:rPr>
      </w:pPr>
      <w:r>
        <w:rPr>
          <w:rFonts w:hint="eastAsia" w:ascii="宋体" w:hAnsi="宋体" w:eastAsia="宋体" w:cs="宋体"/>
          <w:b w:val="0"/>
          <w:bCs w:val="0"/>
          <w:sz w:val="28"/>
          <w:szCs w:val="28"/>
          <w:u w:val="single"/>
        </w:rPr>
        <w:t>4.（所有维修数量为粗略统计，具体以现场实际为准）。</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第三条 工程期限</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计划开工日期：</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rPr>
        <w:t>年</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rPr>
        <w:t>月</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rPr>
        <w:t>日。</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计划竣工日期：</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rPr>
        <w:t>年</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rPr>
        <w:t>月</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rPr>
        <w:t>日。</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工期总日历天数：</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rPr>
        <w:t>日历天。工期总日历天数与根据前述计划开竣工日期计算的工期天数不一致的，以工期总日历天数为准</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第四条 项目经理</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乙方项目经理：</w:t>
      </w:r>
      <w:r>
        <w:rPr>
          <w:rFonts w:hint="eastAsia" w:ascii="宋体" w:hAnsi="宋体" w:eastAsia="宋体" w:cs="宋体"/>
          <w:b w:val="0"/>
          <w:bCs w:val="0"/>
          <w:sz w:val="28"/>
          <w:szCs w:val="28"/>
          <w:u w:val="single"/>
        </w:rPr>
        <w:t xml:space="preserve">        </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第五条 工程价款、质量标准</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合同总价：</w:t>
      </w:r>
      <w:r>
        <w:rPr>
          <w:rFonts w:hint="eastAsia" w:ascii="宋体" w:hAnsi="宋体" w:eastAsia="宋体" w:cs="宋体"/>
          <w:b w:val="0"/>
          <w:bCs w:val="0"/>
          <w:sz w:val="28"/>
          <w:szCs w:val="28"/>
          <w:u w:val="single"/>
        </w:rPr>
        <w:t xml:space="preserve">       元。</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金额（大写）：</w:t>
      </w:r>
      <w:r>
        <w:rPr>
          <w:rFonts w:hint="eastAsia" w:ascii="宋体" w:hAnsi="宋体" w:eastAsia="宋体" w:cs="宋体"/>
          <w:b w:val="0"/>
          <w:bCs w:val="0"/>
          <w:sz w:val="28"/>
          <w:szCs w:val="28"/>
          <w:u w:val="single"/>
        </w:rPr>
        <w:t xml:space="preserve">            元整 </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工程质量标准：</w:t>
      </w:r>
      <w:r>
        <w:rPr>
          <w:rFonts w:hint="eastAsia" w:ascii="宋体" w:hAnsi="宋体" w:eastAsia="宋体" w:cs="宋体"/>
          <w:b w:val="0"/>
          <w:bCs w:val="0"/>
          <w:sz w:val="28"/>
          <w:szCs w:val="28"/>
          <w:u w:val="single"/>
        </w:rPr>
        <w:t>合格</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第六条 工程价款的支付</w:t>
      </w:r>
    </w:p>
    <w:p>
      <w:pPr>
        <w:pStyle w:val="81"/>
        <w:keepNext w:val="0"/>
        <w:keepLines w:val="0"/>
        <w:pageBreakBefore w:val="0"/>
        <w:shd w:val="clear" w:color="auto" w:fill="FFFFFF"/>
        <w:kinsoku/>
        <w:overflowPunct/>
        <w:topLinePunct w:val="0"/>
        <w:autoSpaceDE/>
        <w:autoSpaceDN/>
        <w:bidi w:val="0"/>
        <w:adjustRightInd/>
        <w:snapToGrid/>
        <w:spacing w:before="0" w:beforeAutospacing="0" w:after="0" w:afterAutospacing="0"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合同签订前，乙方需要将履约保证金（金额为中标金额的5%）从乙方基本账户通过电汇、支票、汇票、本票、网上银行等银行认可的支付形式汇入甲方指定账户，汇款附言中必须注明“XX项目履约保证金”字样，同时在备注中填写采购项目编号。履约保证金在项目验收合格后自动转为质量保证金。</w:t>
      </w:r>
    </w:p>
    <w:p>
      <w:pPr>
        <w:pStyle w:val="81"/>
        <w:keepNext w:val="0"/>
        <w:keepLines w:val="0"/>
        <w:pageBreakBefore w:val="0"/>
        <w:shd w:val="clear" w:color="auto" w:fill="FFFFFF"/>
        <w:kinsoku/>
        <w:overflowPunct/>
        <w:topLinePunct w:val="0"/>
        <w:autoSpaceDE/>
        <w:autoSpaceDN/>
        <w:bidi w:val="0"/>
        <w:adjustRightInd/>
        <w:snapToGrid/>
        <w:spacing w:before="0" w:beforeAutospacing="0" w:after="0" w:afterAutospacing="0"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2.工程竣工后，经双方协商确定验收时间，组织竣工验收。</w:t>
      </w:r>
    </w:p>
    <w:p>
      <w:pPr>
        <w:pStyle w:val="81"/>
        <w:keepNext w:val="0"/>
        <w:keepLines w:val="0"/>
        <w:pageBreakBefore w:val="0"/>
        <w:shd w:val="clear" w:color="auto" w:fill="FFFFFF"/>
        <w:kinsoku/>
        <w:overflowPunct/>
        <w:topLinePunct w:val="0"/>
        <w:autoSpaceDE/>
        <w:autoSpaceDN/>
        <w:bidi w:val="0"/>
        <w:adjustRightInd/>
        <w:snapToGrid/>
        <w:spacing w:before="0" w:beforeAutospacing="0" w:after="0" w:afterAutospacing="0"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3.甲方验收合格后30日内付款100%即¥     元（大写人民币    元整）。质量保证金在质保期结束后，乙方无违约责任，乙方经书面申请一次性无息退还，乙方在质保期结束后6个月内无申请，视为自动放弃质量保证金。</w:t>
      </w:r>
    </w:p>
    <w:p>
      <w:pPr>
        <w:pStyle w:val="81"/>
        <w:keepNext w:val="0"/>
        <w:keepLines w:val="0"/>
        <w:pageBreakBefore w:val="0"/>
        <w:shd w:val="clear" w:color="auto" w:fill="FFFFFF"/>
        <w:kinsoku/>
        <w:overflowPunct/>
        <w:topLinePunct w:val="0"/>
        <w:autoSpaceDE/>
        <w:autoSpaceDN/>
        <w:bidi w:val="0"/>
        <w:adjustRightInd/>
        <w:snapToGrid/>
        <w:spacing w:before="0" w:beforeAutospacing="0" w:after="0" w:afterAutospacing="0"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竣工结算审核：工程竣工验收合格后，承包人提交合格的竣工资料和竣工验收报告。竣工结算资料提交及程序满足审计部门要求。最终结算款以审计部门出具的审计报告为准。审计部门出具审计报告30日内拨付剩余资金(保修期未结束的扣除相应部分的保修金)。</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第七条 双方义务</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（一）甲方</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1.做好施工前准备工作，确保乙方能按时进场施工。</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2.保证乙方施工用水、用电等条件。</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3.协助乙方维持现场秩序，及时处理各种问题。</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4.在施工过程中，施工若有变更，应提前合理时间通知乙方做好相应的准备，并负责随时检查督促工作进度和质量。</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5.甲方有权监督乙方的售后服务,并对乙方的售后服务不符合响应文件承诺内容时加以指出乃至追究合同责任。</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6.甲方在合同规定期限内协助履行付款责任。</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7.甲方对乙方的技术及商业机密予以保密。</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（二）乙方</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乙方在进场施工前向甲方提供详细的施工组织方案,乙方必须精心组织，加强现场管理，做到文明施工，每天做到工完场清，在甲方领导下，做好与其他施工单位的协调、配合工作；乙方在准备购进大批建材前须提前1天告知甲方,在甲方监督下,以响应文件所要求的材料为基准,共同认定其所需建材的规格、质量、类型履行签字手续后方能进场。</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2.乙方自行承担在工程交付验收使用前所发生的所有费、税,包括材料费人工费、安全文明施工费用、施工风险费用以及各种因施工可能发生的行政费用等。</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3.乙方在工程施工、维护等过程中产生的安全责任事故,以及交付使用后在质保期内因材料质量或施工质量所造成的安全责任事故及因此造成的经济损失概由乙方承担。</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4.乙方在工程完工后不得拖欠民工工资。</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5.乙方必须进行安全施工和文明施工,做到工完场清。乙方严严格按照《河北省建筑施工扬尘防治强化措施18条》的要求,落实“六个百分百”或唐山市“6+3”,确保工地达到环保要求。</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6.乙方有权按照合同,要求及时支付相应合同款项。</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7、乙方有义务按响应文件中的售后服务承诺提供良好的服务。</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8.乙方应按照国家有关规定,根据疫情期间的防控要求做好防抗措施,工程报价中包含新冠肺炎疫情期间的各种防控措施费用。</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9.乙方必须严格按照相关施工规范进行施工，确保安全，不得影响甲方正常的教学工作秩序，施工现场要设置公告牌，施工人员要穿着警示服装。施工过程中，如乙方造成甲方设备损坏，乙方负责及时维修恢复原状或提供全新替代设备。</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10.乙方需自行负责国家规定的员工相关保险，在施工期间发生任何伤亡事故及对第三者造成的人身、财产损害，由乙方承担全部责任。</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11.乙方在施工现场应服从甲方的管理和协调，并遵守甲方有关管理规定和要求，保证施工安全；如有违反，按相关处罚办法执行。</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第七条 质量保修期</w:t>
      </w:r>
    </w:p>
    <w:p>
      <w:pPr>
        <w:pStyle w:val="16"/>
        <w:keepNext w:val="0"/>
        <w:keepLines w:val="0"/>
        <w:pageBreakBefore w:val="0"/>
        <w:tabs>
          <w:tab w:val="left" w:pos="36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1.质量保修期从工程实际竣工验收合格之日算起，质量保修期为</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highlight w:val="yellow"/>
          <w:u w:val="single"/>
          <w:lang w:eastAsia="zh-CN"/>
        </w:rPr>
        <w:t>X</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rPr>
        <w:t>个月。</w:t>
      </w:r>
    </w:p>
    <w:p>
      <w:pPr>
        <w:pStyle w:val="16"/>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2</w:t>
      </w:r>
      <w:r>
        <w:rPr>
          <w:rFonts w:hint="eastAsia" w:ascii="宋体" w:hAnsi="宋体" w:eastAsia="宋体" w:cs="宋体"/>
          <w:b w:val="0"/>
          <w:bCs w:val="0"/>
          <w:sz w:val="28"/>
          <w:szCs w:val="28"/>
        </w:rPr>
        <w:t>.质保期内工程存在质量问题，在甲方通知乙方维修后7日内，乙方未履行维修义务的，甲方可自行安排第三</w:t>
      </w:r>
      <w:r>
        <w:rPr>
          <w:rFonts w:hint="eastAsia" w:ascii="宋体" w:hAnsi="宋体" w:eastAsia="宋体" w:cs="宋体"/>
          <w:b w:val="0"/>
          <w:bCs w:val="0"/>
          <w:sz w:val="28"/>
          <w:szCs w:val="28"/>
          <w:lang w:eastAsia="zh-CN"/>
        </w:rPr>
        <w:t>方</w:t>
      </w:r>
      <w:r>
        <w:rPr>
          <w:rFonts w:hint="eastAsia" w:ascii="宋体" w:hAnsi="宋体" w:eastAsia="宋体" w:cs="宋体"/>
          <w:b w:val="0"/>
          <w:bCs w:val="0"/>
          <w:sz w:val="28"/>
          <w:szCs w:val="28"/>
        </w:rPr>
        <w:t>进行维修，所产生的费用由乙方承担。</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第八条 违约责任 </w:t>
      </w:r>
    </w:p>
    <w:p>
      <w:pPr>
        <w:keepNext w:val="0"/>
        <w:keepLines w:val="0"/>
        <w:pageBreakBefore w:val="0"/>
        <w:tabs>
          <w:tab w:val="left" w:pos="9180"/>
        </w:tabs>
        <w:kinsoku/>
        <w:overflowPunct/>
        <w:topLinePunct w:val="0"/>
        <w:autoSpaceDE/>
        <w:autoSpaceDN/>
        <w:bidi w:val="0"/>
        <w:adjustRightInd/>
        <w:snapToGrid/>
        <w:spacing w:line="360" w:lineRule="auto"/>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1.如果乙方施工内容不符合招标文件要求，甲方有权单方面终止合同，甲方可不支付本项目任何费用，所造成的全部损失由乙方承担。如因超过施工进度期限，导致甲方的资金被唐山市财政局收回，甲方有权单方解除合同，并可不支付本项目任何费用，并有权要求乙方赔偿甲方本合同款30%的损失。</w:t>
      </w:r>
    </w:p>
    <w:p>
      <w:pPr>
        <w:keepNext w:val="0"/>
        <w:keepLines w:val="0"/>
        <w:pageBreakBefore w:val="0"/>
        <w:tabs>
          <w:tab w:val="left" w:pos="9180"/>
        </w:tabs>
        <w:kinsoku/>
        <w:overflowPunct/>
        <w:topLinePunct w:val="0"/>
        <w:autoSpaceDE/>
        <w:autoSpaceDN/>
        <w:bidi w:val="0"/>
        <w:adjustRightInd/>
        <w:snapToGrid/>
        <w:spacing w:line="360" w:lineRule="auto"/>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2、因乙方原因逾期完工的，逾期时间1-30日甲方每日按中标价0.1%在合同中扣除违约金；逾期时间31-90日甲方每日按中标价0.2%在合同中扣除违约金；逾期90日及以上的甲方有权单方面终止合同，乙方除支付上述违约金外，甲方不向乙方支付本项目任何费用，所造成的全部损失由乙方承担。</w:t>
      </w:r>
    </w:p>
    <w:p>
      <w:pPr>
        <w:pStyle w:val="16"/>
        <w:keepNext w:val="0"/>
        <w:keepLines w:val="0"/>
        <w:pageBreakBefore w:val="0"/>
        <w:tabs>
          <w:tab w:val="left" w:pos="360"/>
        </w:tabs>
        <w:kinsoku/>
        <w:overflowPunct/>
        <w:topLinePunct w:val="0"/>
        <w:autoSpaceDE/>
        <w:autoSpaceDN/>
        <w:bidi w:val="0"/>
        <w:adjustRightInd/>
        <w:snapToGrid/>
        <w:spacing w:line="360" w:lineRule="auto"/>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3.本工程严禁转包，一经发现取消施工资格，作退场处理，</w:t>
      </w:r>
      <w:r>
        <w:rPr>
          <w:rFonts w:hint="eastAsia" w:ascii="宋体" w:hAnsi="宋体" w:eastAsia="宋体" w:cs="宋体"/>
          <w:b w:val="0"/>
          <w:bCs w:val="0"/>
          <w:snapToGrid w:val="0"/>
          <w:sz w:val="28"/>
          <w:szCs w:val="28"/>
        </w:rPr>
        <w:t>甲方不</w:t>
      </w:r>
      <w:r>
        <w:rPr>
          <w:rFonts w:hint="eastAsia" w:ascii="宋体" w:hAnsi="宋体" w:eastAsia="宋体" w:cs="宋体"/>
          <w:b w:val="0"/>
          <w:bCs w:val="0"/>
          <w:snapToGrid w:val="0"/>
          <w:sz w:val="28"/>
          <w:szCs w:val="28"/>
          <w:lang w:eastAsia="zh-CN"/>
        </w:rPr>
        <w:t>支付</w:t>
      </w:r>
      <w:r>
        <w:rPr>
          <w:rFonts w:hint="eastAsia" w:ascii="宋体" w:hAnsi="宋体" w:eastAsia="宋体" w:cs="宋体"/>
          <w:b w:val="0"/>
          <w:bCs w:val="0"/>
          <w:snapToGrid w:val="0"/>
          <w:sz w:val="28"/>
          <w:szCs w:val="28"/>
        </w:rPr>
        <w:t>本项目任何费用，</w:t>
      </w:r>
      <w:r>
        <w:rPr>
          <w:rFonts w:hint="eastAsia" w:ascii="宋体" w:hAnsi="宋体" w:eastAsia="宋体" w:cs="宋体"/>
          <w:b w:val="0"/>
          <w:bCs w:val="0"/>
          <w:sz w:val="28"/>
          <w:szCs w:val="28"/>
        </w:rPr>
        <w:t>并</w:t>
      </w:r>
      <w:r>
        <w:rPr>
          <w:rFonts w:hint="eastAsia" w:ascii="宋体" w:hAnsi="宋体" w:eastAsia="宋体" w:cs="宋体"/>
          <w:b w:val="0"/>
          <w:bCs w:val="0"/>
          <w:sz w:val="28"/>
          <w:szCs w:val="28"/>
          <w:lang w:eastAsia="zh-CN"/>
        </w:rPr>
        <w:t>没收履约保证金，一年内不得参与甲方采购项目</w:t>
      </w:r>
      <w:r>
        <w:rPr>
          <w:rFonts w:hint="eastAsia" w:ascii="宋体" w:hAnsi="宋体" w:eastAsia="宋体" w:cs="宋体"/>
          <w:b w:val="0"/>
          <w:bCs w:val="0"/>
          <w:sz w:val="28"/>
          <w:szCs w:val="28"/>
        </w:rPr>
        <w:t>。</w:t>
      </w:r>
    </w:p>
    <w:p>
      <w:pPr>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第九条 其他</w:t>
      </w:r>
    </w:p>
    <w:p>
      <w:pPr>
        <w:keepNext w:val="0"/>
        <w:keepLines w:val="0"/>
        <w:pageBreakBefore w:val="0"/>
        <w:tabs>
          <w:tab w:val="left" w:pos="91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napToGrid/>
          <w:kern w:val="2"/>
          <w:sz w:val="28"/>
          <w:szCs w:val="28"/>
        </w:rPr>
      </w:pPr>
      <w:r>
        <w:rPr>
          <w:rFonts w:hint="eastAsia" w:ascii="宋体" w:hAnsi="宋体" w:eastAsia="宋体" w:cs="宋体"/>
          <w:b w:val="0"/>
          <w:bCs w:val="0"/>
          <w:snapToGrid/>
          <w:kern w:val="2"/>
          <w:sz w:val="28"/>
          <w:szCs w:val="28"/>
        </w:rPr>
        <w:t>1.本合同在履行过程中发生争议，双方以友好协商的方式解决；协商不成时，向甲方所在地人民法院起诉。</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napToGrid/>
          <w:kern w:val="2"/>
          <w:sz w:val="28"/>
          <w:szCs w:val="28"/>
        </w:rPr>
      </w:pPr>
      <w:r>
        <w:rPr>
          <w:rFonts w:hint="eastAsia" w:ascii="宋体" w:hAnsi="宋体" w:eastAsia="宋体" w:cs="宋体"/>
          <w:b w:val="0"/>
          <w:bCs w:val="0"/>
          <w:snapToGrid/>
          <w:kern w:val="2"/>
          <w:sz w:val="28"/>
          <w:szCs w:val="28"/>
        </w:rPr>
        <w:t>2.下列文件为本合同不可分割部分：1、采购文件；2、响应文件；3、供应商所做的其他承诺。</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3.本合同自双方签字盖章后生效。</w:t>
      </w:r>
      <w:bookmarkStart w:id="5" w:name="_Hlk55047289"/>
      <w:r>
        <w:rPr>
          <w:rFonts w:hint="eastAsia" w:ascii="宋体" w:hAnsi="宋体" w:eastAsia="宋体" w:cs="宋体"/>
          <w:b w:val="0"/>
          <w:bCs w:val="0"/>
          <w:sz w:val="28"/>
          <w:szCs w:val="28"/>
        </w:rPr>
        <w:t>本合同一式6份，甲方5份，乙方1份</w:t>
      </w:r>
      <w:bookmarkEnd w:id="5"/>
      <w:r>
        <w:rPr>
          <w:rFonts w:hint="eastAsia" w:ascii="宋体" w:hAnsi="宋体" w:eastAsia="宋体" w:cs="宋体"/>
          <w:b w:val="0"/>
          <w:bCs w:val="0"/>
          <w:sz w:val="28"/>
          <w:szCs w:val="28"/>
        </w:rPr>
        <w:t>。</w:t>
      </w:r>
    </w:p>
    <w:p>
      <w:pPr>
        <w:pStyle w:val="7"/>
        <w:keepNext w:val="0"/>
        <w:keepLines w:val="0"/>
        <w:pageBreakBefore w:val="0"/>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p>
    <w:tbl>
      <w:tblPr>
        <w:tblStyle w:val="18"/>
        <w:tblW w:w="9232" w:type="dxa"/>
        <w:tblInd w:w="0" w:type="dxa"/>
        <w:tblLayout w:type="fixed"/>
        <w:tblCellMar>
          <w:top w:w="0" w:type="dxa"/>
          <w:left w:w="108" w:type="dxa"/>
          <w:bottom w:w="0" w:type="dxa"/>
          <w:right w:w="108" w:type="dxa"/>
        </w:tblCellMar>
      </w:tblPr>
      <w:tblGrid>
        <w:gridCol w:w="4616"/>
        <w:gridCol w:w="4616"/>
      </w:tblGrid>
      <w:tr>
        <w:tblPrEx>
          <w:tblCellMar>
            <w:top w:w="0" w:type="dxa"/>
            <w:left w:w="108" w:type="dxa"/>
            <w:bottom w:w="0" w:type="dxa"/>
            <w:right w:w="108" w:type="dxa"/>
          </w:tblCellMar>
        </w:tblPrEx>
        <w:tc>
          <w:tcPr>
            <w:tcW w:w="4616" w:type="dxa"/>
            <w:noWrap w:val="0"/>
            <w:vAlign w:val="top"/>
          </w:tcPr>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采购人（全称）：唐山职业技术学院</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FF0000"/>
                <w:sz w:val="28"/>
                <w:szCs w:val="28"/>
              </w:rPr>
            </w:pPr>
            <w:r>
              <w:rPr>
                <w:rFonts w:hint="eastAsia" w:ascii="宋体" w:hAnsi="宋体" w:eastAsia="宋体" w:cs="宋体"/>
                <w:b w:val="0"/>
                <w:bCs w:val="0"/>
                <w:sz w:val="28"/>
                <w:szCs w:val="28"/>
              </w:rPr>
              <w:t>法定代表人(章)：</w:t>
            </w:r>
            <w:r>
              <w:rPr>
                <w:rFonts w:hint="eastAsia" w:ascii="宋体" w:hAnsi="宋体" w:eastAsia="宋体" w:cs="宋体"/>
                <w:b w:val="0"/>
                <w:bCs w:val="0"/>
                <w:color w:val="FF0000"/>
                <w:sz w:val="28"/>
                <w:szCs w:val="28"/>
              </w:rPr>
              <w:t>盖章</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授权委托人(签字)：</w:t>
            </w:r>
            <w:r>
              <w:rPr>
                <w:rFonts w:hint="eastAsia" w:ascii="宋体" w:hAnsi="宋体" w:eastAsia="宋体" w:cs="宋体"/>
                <w:b w:val="0"/>
                <w:bCs w:val="0"/>
                <w:color w:val="FF0000"/>
                <w:sz w:val="28"/>
                <w:szCs w:val="28"/>
              </w:rPr>
              <w:t>手签</w:t>
            </w:r>
          </w:p>
          <w:p>
            <w:pPr>
              <w:keepNext w:val="0"/>
              <w:keepLines w:val="0"/>
              <w:pageBreakBefore w:val="0"/>
              <w:widowControl/>
              <w:kinsoku/>
              <w:overflowPunct/>
              <w:topLinePunct w:val="0"/>
              <w:autoSpaceDE/>
              <w:autoSpaceDN/>
              <w:bidi w:val="0"/>
              <w:adjustRightInd/>
              <w:snapToGrid/>
              <w:spacing w:line="360" w:lineRule="auto"/>
              <w:ind w:firstLine="560" w:firstLineChars="200"/>
              <w:textAlignment w:val="top"/>
              <w:rPr>
                <w:rFonts w:hint="eastAsia" w:ascii="宋体" w:hAnsi="宋体" w:eastAsia="宋体" w:cs="宋体"/>
                <w:b w:val="0"/>
                <w:bCs w:val="0"/>
                <w:sz w:val="28"/>
                <w:szCs w:val="28"/>
              </w:rPr>
            </w:pPr>
            <w:r>
              <w:rPr>
                <w:rFonts w:hint="eastAsia" w:ascii="宋体" w:hAnsi="宋体" w:eastAsia="宋体" w:cs="宋体"/>
                <w:b w:val="0"/>
                <w:bCs w:val="0"/>
                <w:sz w:val="28"/>
                <w:szCs w:val="28"/>
                <w:lang w:bidi="ar"/>
              </w:rPr>
              <w:t>纳税人识别号：</w:t>
            </w:r>
            <w:r>
              <w:rPr>
                <w:rFonts w:hint="eastAsia" w:ascii="宋体" w:hAnsi="宋体" w:eastAsia="宋体" w:cs="宋体"/>
                <w:b w:val="0"/>
                <w:bCs w:val="0"/>
                <w:color w:val="000000"/>
                <w:sz w:val="28"/>
                <w:szCs w:val="28"/>
                <w:lang w:bidi="ar"/>
              </w:rPr>
              <w:t>12130200771304635K</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000000"/>
                <w:sz w:val="28"/>
                <w:szCs w:val="28"/>
                <w:lang w:bidi="ar"/>
              </w:rPr>
            </w:pPr>
            <w:r>
              <w:rPr>
                <w:rFonts w:hint="eastAsia" w:ascii="宋体" w:hAnsi="宋体" w:eastAsia="宋体" w:cs="宋体"/>
                <w:b w:val="0"/>
                <w:bCs w:val="0"/>
                <w:sz w:val="28"/>
                <w:szCs w:val="28"/>
                <w:lang w:bidi="ar"/>
              </w:rPr>
              <w:t>地址、电话</w:t>
            </w:r>
            <w:r>
              <w:rPr>
                <w:rFonts w:hint="eastAsia" w:ascii="宋体" w:hAnsi="宋体" w:eastAsia="宋体" w:cs="宋体"/>
                <w:b w:val="0"/>
                <w:bCs w:val="0"/>
                <w:sz w:val="28"/>
                <w:szCs w:val="28"/>
              </w:rPr>
              <w:t>：</w:t>
            </w:r>
            <w:r>
              <w:rPr>
                <w:rFonts w:hint="eastAsia" w:ascii="宋体" w:hAnsi="宋体" w:eastAsia="宋体" w:cs="宋体"/>
                <w:b w:val="0"/>
                <w:bCs w:val="0"/>
                <w:color w:val="000000"/>
                <w:sz w:val="28"/>
                <w:szCs w:val="28"/>
                <w:lang w:bidi="ar"/>
              </w:rPr>
              <w:t>唐山市丰南区正泰街29号，0315-2368882</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开户银行：</w:t>
            </w:r>
            <w:r>
              <w:rPr>
                <w:rFonts w:hint="eastAsia" w:ascii="宋体" w:hAnsi="宋体" w:eastAsia="宋体" w:cs="宋体"/>
                <w:b w:val="0"/>
                <w:bCs w:val="0"/>
                <w:sz w:val="28"/>
                <w:szCs w:val="28"/>
                <w:lang w:bidi="ar"/>
              </w:rPr>
              <w:t>中国银行唐山分行</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账号：100148233959 </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sz w:val="28"/>
                <w:szCs w:val="28"/>
              </w:rPr>
              <w:t>银行行号：</w:t>
            </w:r>
            <w:r>
              <w:rPr>
                <w:rFonts w:hint="eastAsia" w:ascii="宋体" w:hAnsi="宋体" w:eastAsia="宋体" w:cs="宋体"/>
                <w:b w:val="0"/>
                <w:bCs w:val="0"/>
                <w:color w:val="000000"/>
                <w:sz w:val="28"/>
                <w:szCs w:val="28"/>
              </w:rPr>
              <w:t>104124000017</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000000"/>
                <w:sz w:val="28"/>
                <w:szCs w:val="28"/>
              </w:rPr>
            </w:pPr>
          </w:p>
        </w:tc>
        <w:tc>
          <w:tcPr>
            <w:tcW w:w="4616" w:type="dxa"/>
            <w:noWrap w:val="0"/>
            <w:vAlign w:val="top"/>
          </w:tcPr>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供应商（全称）：</w:t>
            </w:r>
            <w:r>
              <w:rPr>
                <w:rFonts w:hint="eastAsia" w:ascii="宋体" w:hAnsi="宋体" w:eastAsia="宋体" w:cs="宋体"/>
                <w:b w:val="0"/>
                <w:bCs w:val="0"/>
                <w:color w:val="FF0000"/>
                <w:sz w:val="28"/>
                <w:szCs w:val="28"/>
              </w:rPr>
              <w:t>盖章</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FF0000"/>
                <w:sz w:val="28"/>
                <w:szCs w:val="28"/>
              </w:rPr>
            </w:pPr>
            <w:r>
              <w:rPr>
                <w:rFonts w:hint="eastAsia" w:ascii="宋体" w:hAnsi="宋体" w:eastAsia="宋体" w:cs="宋体"/>
                <w:b w:val="0"/>
                <w:bCs w:val="0"/>
                <w:sz w:val="28"/>
                <w:szCs w:val="28"/>
              </w:rPr>
              <w:t>法定代表人(章)：</w:t>
            </w:r>
            <w:r>
              <w:rPr>
                <w:rFonts w:hint="eastAsia" w:ascii="宋体" w:hAnsi="宋体" w:eastAsia="宋体" w:cs="宋体"/>
                <w:b w:val="0"/>
                <w:bCs w:val="0"/>
                <w:color w:val="FF0000"/>
                <w:sz w:val="28"/>
                <w:szCs w:val="28"/>
              </w:rPr>
              <w:t>盖章</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FF0000"/>
                <w:sz w:val="28"/>
                <w:szCs w:val="28"/>
              </w:rPr>
            </w:pPr>
            <w:r>
              <w:rPr>
                <w:rFonts w:hint="eastAsia" w:ascii="宋体" w:hAnsi="宋体" w:eastAsia="宋体" w:cs="宋体"/>
                <w:b w:val="0"/>
                <w:bCs w:val="0"/>
                <w:sz w:val="28"/>
                <w:szCs w:val="28"/>
              </w:rPr>
              <w:t>授权委托人(签字)：</w:t>
            </w:r>
            <w:r>
              <w:rPr>
                <w:rFonts w:hint="eastAsia" w:ascii="宋体" w:hAnsi="宋体" w:eastAsia="宋体" w:cs="宋体"/>
                <w:b w:val="0"/>
                <w:bCs w:val="0"/>
                <w:color w:val="FF0000"/>
                <w:sz w:val="28"/>
                <w:szCs w:val="28"/>
              </w:rPr>
              <w:t>手签</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bidi="ar"/>
              </w:rPr>
              <w:t>纳税人识别号：</w:t>
            </w:r>
            <w:r>
              <w:rPr>
                <w:rFonts w:hint="eastAsia" w:ascii="宋体" w:hAnsi="宋体" w:eastAsia="宋体" w:cs="宋体"/>
                <w:b w:val="0"/>
                <w:bCs w:val="0"/>
                <w:color w:val="FF0000"/>
                <w:sz w:val="28"/>
                <w:szCs w:val="28"/>
              </w:rPr>
              <w:t>填写齐全</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000000"/>
                <w:sz w:val="28"/>
                <w:szCs w:val="28"/>
                <w:lang w:bidi="ar"/>
              </w:rPr>
            </w:pPr>
            <w:r>
              <w:rPr>
                <w:rFonts w:hint="eastAsia" w:ascii="宋体" w:hAnsi="宋体" w:eastAsia="宋体" w:cs="宋体"/>
                <w:b w:val="0"/>
                <w:bCs w:val="0"/>
                <w:sz w:val="28"/>
                <w:szCs w:val="28"/>
                <w:lang w:bidi="ar"/>
              </w:rPr>
              <w:t>地址、电话</w:t>
            </w:r>
            <w:r>
              <w:rPr>
                <w:rFonts w:hint="eastAsia" w:ascii="宋体" w:hAnsi="宋体" w:eastAsia="宋体" w:cs="宋体"/>
                <w:b w:val="0"/>
                <w:bCs w:val="0"/>
                <w:sz w:val="28"/>
                <w:szCs w:val="28"/>
              </w:rPr>
              <w:t>：</w:t>
            </w:r>
            <w:r>
              <w:rPr>
                <w:rFonts w:hint="eastAsia" w:ascii="宋体" w:hAnsi="宋体" w:eastAsia="宋体" w:cs="宋体"/>
                <w:b w:val="0"/>
                <w:bCs w:val="0"/>
                <w:color w:val="FF0000"/>
                <w:sz w:val="28"/>
                <w:szCs w:val="28"/>
              </w:rPr>
              <w:t>填写齐全</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开户银行：</w:t>
            </w:r>
            <w:r>
              <w:rPr>
                <w:rFonts w:hint="eastAsia" w:ascii="宋体" w:hAnsi="宋体" w:eastAsia="宋体" w:cs="宋体"/>
                <w:b w:val="0"/>
                <w:bCs w:val="0"/>
                <w:color w:val="FF0000"/>
                <w:sz w:val="28"/>
                <w:szCs w:val="28"/>
              </w:rPr>
              <w:t>填写齐全</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账号： </w:t>
            </w:r>
            <w:r>
              <w:rPr>
                <w:rFonts w:hint="eastAsia" w:ascii="宋体" w:hAnsi="宋体" w:eastAsia="宋体" w:cs="宋体"/>
                <w:b w:val="0"/>
                <w:bCs w:val="0"/>
                <w:color w:val="FF0000"/>
                <w:sz w:val="28"/>
                <w:szCs w:val="28"/>
              </w:rPr>
              <w:t>填写齐全</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sz w:val="28"/>
                <w:szCs w:val="28"/>
              </w:rPr>
              <w:t>银行行号：</w:t>
            </w:r>
            <w:r>
              <w:rPr>
                <w:rFonts w:hint="eastAsia" w:ascii="宋体" w:hAnsi="宋体" w:eastAsia="宋体" w:cs="宋体"/>
                <w:b w:val="0"/>
                <w:bCs w:val="0"/>
                <w:color w:val="FF0000"/>
                <w:sz w:val="28"/>
                <w:szCs w:val="28"/>
              </w:rPr>
              <w:t>填写齐全</w:t>
            </w: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p>
          <w:p>
            <w:pPr>
              <w:keepNext w:val="0"/>
              <w:keepLines w:val="0"/>
              <w:pageBreakBefore w:val="0"/>
              <w:tabs>
                <w:tab w:val="left" w:pos="8280"/>
              </w:tabs>
              <w:kinsoku/>
              <w:overflowPunct/>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p>
        </w:tc>
      </w:tr>
    </w:tbl>
    <w:p>
      <w:pPr>
        <w:pStyle w:val="7"/>
        <w:keepNext w:val="0"/>
        <w:keepLines w:val="0"/>
        <w:pageBreakBefore w:val="0"/>
        <w:kinsoku/>
        <w:wordWrap w:val="0"/>
        <w:overflowPunct/>
        <w:topLinePunct w:val="0"/>
        <w:autoSpaceDE/>
        <w:autoSpaceDN/>
        <w:bidi w:val="0"/>
        <w:adjustRightInd/>
        <w:snapToGrid/>
        <w:spacing w:line="360" w:lineRule="auto"/>
        <w:ind w:firstLine="560" w:firstLineChars="200"/>
        <w:jc w:val="right"/>
        <w:rPr>
          <w:rFonts w:hint="eastAsia" w:ascii="仿宋_GB2312" w:eastAsia="仿宋_GB2312"/>
          <w:b w:val="0"/>
          <w:bCs w:val="0"/>
          <w:sz w:val="28"/>
          <w:szCs w:val="28"/>
        </w:rPr>
      </w:pPr>
      <w:r>
        <w:rPr>
          <w:rFonts w:hint="eastAsia" w:ascii="宋体" w:hAnsi="宋体" w:eastAsia="宋体" w:cs="宋体"/>
          <w:b w:val="0"/>
          <w:bCs w:val="0"/>
          <w:sz w:val="28"/>
          <w:szCs w:val="28"/>
        </w:rPr>
        <w:t xml:space="preserve">  年   月   日</w:t>
      </w:r>
    </w:p>
    <w:p>
      <w:pPr>
        <w:ind w:firstLine="1680" w:firstLineChars="700"/>
        <w:rPr>
          <w:rFonts w:hint="eastAsia" w:ascii="宋体" w:hAnsi="宋体" w:eastAsia="宋体" w:cs="宋体"/>
          <w:color w:val="000000"/>
          <w:kern w:val="0"/>
          <w:sz w:val="24"/>
          <w:szCs w:val="24"/>
          <w:lang w:val="en-US" w:eastAsia="zh-CN" w:bidi="ar-SA"/>
        </w:rPr>
      </w:pPr>
    </w:p>
    <w:p>
      <w:pP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p>
    <w:p>
      <w:pPr>
        <w:rPr>
          <w:rFonts w:hint="eastAsia" w:ascii="宋体" w:hAnsi="宋体" w:eastAsia="宋体" w:cs="宋体"/>
          <w:color w:val="000000"/>
          <w:kern w:val="0"/>
          <w:sz w:val="24"/>
          <w:szCs w:val="24"/>
          <w:lang w:val="en-US" w:eastAsia="zh-CN" w:bidi="ar-SA"/>
        </w:rPr>
      </w:pPr>
    </w:p>
    <w:p>
      <w:pPr>
        <w:rPr>
          <w:rStyle w:val="35"/>
          <w:rFonts w:eastAsia="楷体_GB2312" w:cs="Times New Roman"/>
          <w:b/>
          <w:bCs/>
          <w:kern w:val="0"/>
          <w:sz w:val="44"/>
          <w:szCs w:val="44"/>
        </w:rPr>
      </w:pPr>
      <w:r>
        <w:rPr>
          <w:rStyle w:val="35"/>
          <w:rFonts w:eastAsia="楷体_GB2312" w:cs="Times New Roman"/>
          <w:b/>
          <w:bCs/>
          <w:kern w:val="0"/>
          <w:sz w:val="44"/>
          <w:szCs w:val="44"/>
        </w:rPr>
        <w:br w:type="page"/>
      </w:r>
    </w:p>
    <w:p>
      <w:pPr>
        <w:spacing w:before="156" w:after="156" w:line="480" w:lineRule="auto"/>
        <w:jc w:val="center"/>
        <w:outlineLvl w:val="0"/>
        <w:rPr>
          <w:rStyle w:val="35"/>
          <w:b/>
          <w:sz w:val="44"/>
          <w:szCs w:val="44"/>
        </w:rPr>
      </w:pPr>
      <w:r>
        <w:rPr>
          <w:rStyle w:val="35"/>
          <w:rFonts w:eastAsia="楷体_GB2312" w:cs="Times New Roman"/>
          <w:b/>
          <w:bCs/>
          <w:kern w:val="0"/>
          <w:sz w:val="44"/>
          <w:szCs w:val="44"/>
        </w:rPr>
        <w:t>第五部分 响应文件格式</w:t>
      </w:r>
      <w:bookmarkEnd w:id="4"/>
    </w:p>
    <w:p>
      <w:pPr>
        <w:tabs>
          <w:tab w:val="left" w:pos="897"/>
          <w:tab w:val="left" w:pos="1080"/>
          <w:tab w:val="left" w:pos="1350"/>
        </w:tabs>
        <w:spacing w:before="312" w:beforeAutospacing="1" w:after="312" w:afterAutospacing="1" w:line="360" w:lineRule="auto"/>
        <w:ind w:firstLine="596" w:firstLineChars="198"/>
        <w:rPr>
          <w:rStyle w:val="35"/>
          <w:b/>
          <w:sz w:val="30"/>
          <w:szCs w:val="30"/>
          <w:u w:val="single"/>
        </w:rPr>
      </w:pPr>
      <w:r>
        <w:rPr>
          <w:rStyle w:val="35"/>
          <w:rFonts w:eastAsia="宋体"/>
          <w:b/>
          <w:sz w:val="30"/>
          <w:szCs w:val="30"/>
          <w:u w:val="single"/>
        </w:rPr>
        <w:t>（供应商按照以下内容且不限于以下内容制作响应文件，并对其提交的响应文件的真实性、合法性承担法律责任。）</w:t>
      </w:r>
    </w:p>
    <w:p>
      <w:pPr>
        <w:spacing w:line="360" w:lineRule="auto"/>
        <w:rPr>
          <w:rStyle w:val="35"/>
          <w:rFonts w:cs="Times New Roman"/>
          <w:b/>
          <w:bCs/>
          <w:sz w:val="24"/>
        </w:rPr>
      </w:pPr>
      <w:r>
        <w:rPr>
          <w:sz w:val="20"/>
        </w:rPr>
        <w:br w:type="page"/>
      </w:r>
    </w:p>
    <w:p>
      <w:pPr>
        <w:spacing w:line="360" w:lineRule="auto"/>
        <w:rPr>
          <w:rStyle w:val="35"/>
          <w:rFonts w:cs="Times New Roman"/>
          <w:b/>
          <w:bCs/>
          <w:sz w:val="24"/>
        </w:rPr>
      </w:pPr>
    </w:p>
    <w:p>
      <w:pPr>
        <w:spacing w:line="360" w:lineRule="auto"/>
        <w:outlineLvl w:val="0"/>
        <w:rPr>
          <w:rStyle w:val="35"/>
          <w:rFonts w:cs="Times New Roman"/>
          <w:bCs/>
          <w:sz w:val="32"/>
          <w:szCs w:val="32"/>
        </w:rPr>
      </w:pPr>
      <w:bookmarkStart w:id="6" w:name="_Toc4717"/>
      <w:r>
        <w:rPr>
          <w:rStyle w:val="35"/>
          <w:rFonts w:eastAsia="宋体" w:cs="Times New Roman"/>
          <w:bCs/>
          <w:sz w:val="32"/>
          <w:szCs w:val="32"/>
        </w:rPr>
        <w:t>封面</w:t>
      </w:r>
      <w:bookmarkEnd w:id="6"/>
    </w:p>
    <w:p>
      <w:pPr>
        <w:spacing w:line="360" w:lineRule="auto"/>
        <w:rPr>
          <w:rStyle w:val="35"/>
          <w:rFonts w:cs="Times New Roman"/>
          <w:b/>
          <w:bCs/>
          <w:sz w:val="72"/>
          <w:szCs w:val="72"/>
        </w:rPr>
      </w:pPr>
      <w:r>
        <w:rPr>
          <w:rStyle w:val="35"/>
          <w:rFonts w:eastAsia="宋体"/>
          <w:b/>
          <w:sz w:val="36"/>
        </w:rPr>
        <w:t>采购项目编号：</w:t>
      </w:r>
      <w:r>
        <w:rPr>
          <w:rStyle w:val="35"/>
          <w:rFonts w:hint="eastAsia" w:eastAsia="宋体"/>
          <w:b/>
          <w:sz w:val="36"/>
        </w:rPr>
        <w:t xml:space="preserve">                           </w:t>
      </w:r>
      <w:r>
        <w:rPr>
          <w:rStyle w:val="35"/>
        </w:rPr>
        <w:drawing>
          <wp:inline distT="0" distB="0" distL="0" distR="0">
            <wp:extent cx="1104900" cy="460375"/>
            <wp:effectExtent l="0" t="0" r="0" b="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14" cstate="print"/>
                    <a:srcRect/>
                    <a:stretch>
                      <a:fillRect/>
                    </a:stretch>
                  </pic:blipFill>
                  <pic:spPr>
                    <a:xfrm>
                      <a:off x="0" y="0"/>
                      <a:ext cx="1104900" cy="460375"/>
                    </a:xfrm>
                    <a:prstGeom prst="rect">
                      <a:avLst/>
                    </a:prstGeom>
                    <a:ln>
                      <a:noFill/>
                    </a:ln>
                  </pic:spPr>
                </pic:pic>
              </a:graphicData>
            </a:graphic>
          </wp:inline>
        </w:drawing>
      </w:r>
    </w:p>
    <w:p>
      <w:pPr>
        <w:spacing w:line="520" w:lineRule="atLeast"/>
        <w:outlineLvl w:val="0"/>
        <w:rPr>
          <w:rStyle w:val="35"/>
          <w:b/>
          <w:sz w:val="36"/>
        </w:rPr>
      </w:pPr>
      <w:bookmarkStart w:id="7" w:name="_Toc16653"/>
      <w:r>
        <w:rPr>
          <w:rStyle w:val="35"/>
          <w:rFonts w:eastAsia="宋体"/>
          <w:b/>
          <w:sz w:val="36"/>
        </w:rPr>
        <w:t>采购项目名称：</w:t>
      </w:r>
      <w:bookmarkEnd w:id="7"/>
    </w:p>
    <w:p>
      <w:pPr>
        <w:spacing w:line="520" w:lineRule="atLeast"/>
        <w:jc w:val="left"/>
        <w:rPr>
          <w:rStyle w:val="35"/>
          <w:sz w:val="32"/>
          <w:szCs w:val="32"/>
        </w:rPr>
      </w:pPr>
    </w:p>
    <w:p>
      <w:pPr>
        <w:spacing w:line="520" w:lineRule="atLeast"/>
        <w:jc w:val="left"/>
        <w:rPr>
          <w:rStyle w:val="35"/>
          <w:b/>
          <w:sz w:val="32"/>
          <w:szCs w:val="32"/>
        </w:rPr>
      </w:pPr>
    </w:p>
    <w:p>
      <w:pPr>
        <w:spacing w:line="520" w:lineRule="atLeast"/>
        <w:jc w:val="left"/>
        <w:rPr>
          <w:rStyle w:val="35"/>
          <w:b/>
          <w:sz w:val="32"/>
          <w:szCs w:val="32"/>
        </w:rPr>
      </w:pPr>
    </w:p>
    <w:p>
      <w:pPr>
        <w:spacing w:line="520" w:lineRule="atLeast"/>
        <w:jc w:val="left"/>
        <w:rPr>
          <w:rStyle w:val="35"/>
          <w:b/>
          <w:sz w:val="32"/>
          <w:szCs w:val="32"/>
        </w:rPr>
      </w:pPr>
    </w:p>
    <w:p>
      <w:pPr>
        <w:spacing w:line="520" w:lineRule="atLeast"/>
        <w:jc w:val="center"/>
        <w:rPr>
          <w:rStyle w:val="35"/>
          <w:sz w:val="84"/>
          <w:szCs w:val="84"/>
        </w:rPr>
      </w:pPr>
      <w:r>
        <w:rPr>
          <w:rStyle w:val="35"/>
          <w:rFonts w:eastAsia="宋体"/>
          <w:b/>
          <w:sz w:val="84"/>
          <w:szCs w:val="84"/>
        </w:rPr>
        <w:t>响应文件</w:t>
      </w:r>
    </w:p>
    <w:p>
      <w:pPr>
        <w:spacing w:line="520" w:lineRule="atLeast"/>
        <w:jc w:val="left"/>
        <w:rPr>
          <w:rStyle w:val="35"/>
          <w:sz w:val="32"/>
          <w:szCs w:val="32"/>
        </w:rPr>
      </w:pPr>
    </w:p>
    <w:p>
      <w:pPr>
        <w:spacing w:line="520" w:lineRule="atLeast"/>
        <w:jc w:val="left"/>
        <w:rPr>
          <w:rStyle w:val="35"/>
          <w:sz w:val="32"/>
          <w:szCs w:val="32"/>
        </w:rPr>
      </w:pPr>
    </w:p>
    <w:p>
      <w:pPr>
        <w:spacing w:line="520" w:lineRule="atLeast"/>
        <w:jc w:val="left"/>
        <w:rPr>
          <w:rStyle w:val="35"/>
          <w:sz w:val="32"/>
          <w:szCs w:val="32"/>
        </w:rPr>
      </w:pPr>
    </w:p>
    <w:p>
      <w:pPr>
        <w:spacing w:line="360" w:lineRule="auto"/>
        <w:jc w:val="left"/>
        <w:rPr>
          <w:rStyle w:val="35"/>
          <w:rFonts w:eastAsia="楷体_GB2312" w:cs="Times New Roman"/>
          <w:b/>
          <w:bCs/>
          <w:sz w:val="32"/>
          <w:szCs w:val="32"/>
        </w:rPr>
      </w:pPr>
    </w:p>
    <w:p>
      <w:pPr>
        <w:spacing w:line="360" w:lineRule="auto"/>
        <w:jc w:val="left"/>
        <w:rPr>
          <w:rStyle w:val="35"/>
          <w:rFonts w:eastAsia="楷体_GB2312" w:cs="Times New Roman"/>
          <w:b/>
          <w:bCs/>
          <w:sz w:val="32"/>
          <w:szCs w:val="32"/>
        </w:rPr>
      </w:pPr>
    </w:p>
    <w:p>
      <w:pPr>
        <w:spacing w:line="360" w:lineRule="auto"/>
        <w:jc w:val="left"/>
        <w:rPr>
          <w:rStyle w:val="35"/>
          <w:rFonts w:eastAsia="楷体_GB2312" w:cs="Times New Roman"/>
          <w:b/>
          <w:bCs/>
          <w:sz w:val="32"/>
          <w:szCs w:val="32"/>
        </w:rPr>
      </w:pPr>
    </w:p>
    <w:p>
      <w:pPr>
        <w:spacing w:line="360" w:lineRule="auto"/>
        <w:jc w:val="left"/>
        <w:rPr>
          <w:rStyle w:val="35"/>
          <w:rFonts w:eastAsia="楷体_GB2312" w:cs="Times New Roman"/>
          <w:b/>
          <w:bCs/>
          <w:sz w:val="32"/>
          <w:szCs w:val="32"/>
        </w:rPr>
      </w:pPr>
    </w:p>
    <w:p>
      <w:pPr>
        <w:spacing w:line="360" w:lineRule="auto"/>
        <w:ind w:firstLine="1807" w:firstLineChars="500"/>
        <w:jc w:val="left"/>
        <w:outlineLvl w:val="0"/>
        <w:rPr>
          <w:rStyle w:val="35"/>
          <w:b/>
          <w:sz w:val="36"/>
          <w:szCs w:val="36"/>
        </w:rPr>
      </w:pPr>
      <w:bookmarkStart w:id="8" w:name="_Toc32391"/>
      <w:r>
        <w:rPr>
          <w:rStyle w:val="35"/>
          <w:rFonts w:eastAsia="宋体"/>
          <w:b/>
          <w:sz w:val="36"/>
          <w:szCs w:val="36"/>
        </w:rPr>
        <w:t>供应商（全称）：（公章）</w:t>
      </w:r>
      <w:bookmarkEnd w:id="8"/>
    </w:p>
    <w:p>
      <w:pPr>
        <w:spacing w:line="360" w:lineRule="auto"/>
        <w:jc w:val="center"/>
        <w:outlineLvl w:val="0"/>
        <w:rPr>
          <w:rStyle w:val="35"/>
          <w:b/>
          <w:sz w:val="36"/>
          <w:szCs w:val="36"/>
        </w:rPr>
      </w:pPr>
      <w:bookmarkStart w:id="9" w:name="_Toc9656"/>
      <w:r>
        <w:rPr>
          <w:rStyle w:val="35"/>
          <w:rFonts w:eastAsia="宋体"/>
          <w:b/>
          <w:sz w:val="36"/>
          <w:szCs w:val="36"/>
        </w:rPr>
        <w:t>法定代表人（负责人）或授权委托人：（签字或盖章）</w:t>
      </w:r>
      <w:bookmarkEnd w:id="9"/>
    </w:p>
    <w:p>
      <w:pPr>
        <w:spacing w:line="600" w:lineRule="auto"/>
        <w:jc w:val="center"/>
        <w:rPr>
          <w:rStyle w:val="35"/>
          <w:b/>
          <w:sz w:val="36"/>
          <w:szCs w:val="36"/>
        </w:rPr>
      </w:pPr>
    </w:p>
    <w:p>
      <w:pPr>
        <w:spacing w:line="600" w:lineRule="auto"/>
        <w:jc w:val="center"/>
        <w:outlineLvl w:val="0"/>
        <w:rPr>
          <w:rStyle w:val="35"/>
          <w:rFonts w:eastAsia="楷体_GB2312" w:cs="Times New Roman"/>
          <w:b/>
          <w:bCs/>
          <w:sz w:val="32"/>
          <w:szCs w:val="32"/>
        </w:rPr>
      </w:pPr>
      <w:bookmarkStart w:id="10" w:name="_Toc7739"/>
      <w:r>
        <w:rPr>
          <w:rStyle w:val="35"/>
          <w:rFonts w:eastAsia="宋体"/>
          <w:b/>
          <w:sz w:val="36"/>
          <w:szCs w:val="36"/>
        </w:rPr>
        <w:t>年月日</w:t>
      </w:r>
      <w:bookmarkEnd w:id="10"/>
    </w:p>
    <w:p>
      <w:pPr>
        <w:spacing w:before="156" w:after="156" w:line="360" w:lineRule="auto"/>
        <w:jc w:val="center"/>
        <w:rPr>
          <w:rStyle w:val="35"/>
          <w:rFonts w:cs="Times New Roman"/>
          <w:b/>
          <w:bCs/>
          <w:sz w:val="20"/>
        </w:rPr>
      </w:pPr>
      <w:r>
        <w:rPr>
          <w:sz w:val="20"/>
        </w:rPr>
        <w:br w:type="page"/>
      </w:r>
    </w:p>
    <w:p>
      <w:pPr>
        <w:spacing w:before="156" w:after="156" w:line="360" w:lineRule="auto"/>
        <w:jc w:val="center"/>
        <w:outlineLvl w:val="0"/>
        <w:rPr>
          <w:rStyle w:val="35"/>
          <w:rFonts w:cs="Times New Roman"/>
          <w:b/>
          <w:bCs/>
          <w:sz w:val="32"/>
          <w:szCs w:val="32"/>
        </w:rPr>
      </w:pPr>
      <w:bookmarkStart w:id="11" w:name="_Toc932"/>
      <w:r>
        <w:rPr>
          <w:rStyle w:val="35"/>
          <w:rFonts w:eastAsia="宋体" w:cs="Times New Roman"/>
          <w:b/>
          <w:bCs/>
          <w:sz w:val="32"/>
          <w:szCs w:val="32"/>
        </w:rPr>
        <w:t>目录</w:t>
      </w:r>
      <w:bookmarkEnd w:id="11"/>
    </w:p>
    <w:p>
      <w:pPr>
        <w:pStyle w:val="8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hAnsi="Times New Roman" w:cs="Times New Roman"/>
          <w:bCs/>
          <w:sz w:val="24"/>
          <w:szCs w:val="24"/>
        </w:rPr>
        <w:t>.</w:t>
      </w:r>
      <w:r>
        <w:rPr>
          <w:rFonts w:ascii="Times New Roman" w:hAnsi="Times New Roman" w:cs="Times New Roman"/>
          <w:bCs/>
          <w:sz w:val="24"/>
          <w:szCs w:val="24"/>
        </w:rPr>
        <w:t>承诺</w:t>
      </w:r>
      <w:r>
        <w:rPr>
          <w:rFonts w:hint="eastAsia" w:ascii="Times New Roman" w:hAnsi="Times New Roman" w:cs="Times New Roman"/>
          <w:bCs/>
          <w:sz w:val="24"/>
          <w:szCs w:val="24"/>
        </w:rPr>
        <w:t>函</w:t>
      </w:r>
    </w:p>
    <w:p>
      <w:pPr>
        <w:pStyle w:val="8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w:t>
      </w:r>
      <w:r>
        <w:rPr>
          <w:sz w:val="24"/>
          <w:szCs w:val="24"/>
        </w:rPr>
        <w:t>法人或者其他组织的营业执照等证明文件，自然人的身份证明</w:t>
      </w:r>
    </w:p>
    <w:p>
      <w:pPr>
        <w:widowControl/>
        <w:snapToGrid w:val="0"/>
        <w:spacing w:line="360" w:lineRule="auto"/>
        <w:ind w:firstLine="480" w:firstLineChars="200"/>
        <w:rPr>
          <w:bCs/>
          <w:sz w:val="24"/>
        </w:rPr>
      </w:pPr>
      <w:r>
        <w:rPr>
          <w:bCs/>
          <w:sz w:val="24"/>
        </w:rPr>
        <w:t>3</w:t>
      </w:r>
      <w:r>
        <w:rPr>
          <w:rFonts w:hint="eastAsia"/>
          <w:bCs/>
          <w:sz w:val="24"/>
        </w:rPr>
        <w:t>.</w:t>
      </w:r>
      <w:r>
        <w:rPr>
          <w:bCs/>
          <w:sz w:val="24"/>
        </w:rPr>
        <w:t>财务状况报告、依法缴纳税收和社会保障资金的相关材料</w:t>
      </w:r>
    </w:p>
    <w:p>
      <w:pPr>
        <w:widowControl/>
        <w:snapToGrid w:val="0"/>
        <w:spacing w:line="360" w:lineRule="auto"/>
        <w:ind w:firstLine="480" w:firstLineChars="200"/>
        <w:rPr>
          <w:bCs/>
          <w:sz w:val="24"/>
        </w:rPr>
      </w:pPr>
      <w:r>
        <w:rPr>
          <w:bCs/>
          <w:sz w:val="24"/>
        </w:rPr>
        <w:t>4</w:t>
      </w:r>
      <w:r>
        <w:rPr>
          <w:rFonts w:hint="eastAsia"/>
          <w:bCs/>
          <w:sz w:val="24"/>
        </w:rPr>
        <w:t>.</w:t>
      </w:r>
      <w:r>
        <w:rPr>
          <w:bCs/>
          <w:sz w:val="24"/>
        </w:rPr>
        <w:t>履行合同所必需的设备和专业技术能力的证明材料</w:t>
      </w:r>
    </w:p>
    <w:p>
      <w:pPr>
        <w:pStyle w:val="8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5</w:t>
      </w:r>
      <w:r>
        <w:rPr>
          <w:rFonts w:hint="eastAsia" w:ascii="Times New Roman" w:hAnsi="Times New Roman" w:cs="Times New Roman"/>
          <w:bCs/>
          <w:sz w:val="24"/>
          <w:szCs w:val="24"/>
        </w:rPr>
        <w:t>.</w:t>
      </w:r>
      <w:r>
        <w:rPr>
          <w:rFonts w:ascii="Times New Roman" w:hAnsi="Times New Roman" w:cs="Times New Roman"/>
          <w:bCs/>
          <w:sz w:val="24"/>
          <w:szCs w:val="24"/>
        </w:rPr>
        <w:t>具备法律、行政法规规定的其他条件的证明材料</w:t>
      </w:r>
    </w:p>
    <w:p>
      <w:pPr>
        <w:pStyle w:val="82"/>
        <w:snapToGrid w:val="0"/>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lang w:val="en-US" w:eastAsia="zh-CN"/>
        </w:rPr>
        <w:t>6</w:t>
      </w:r>
      <w:r>
        <w:rPr>
          <w:rFonts w:hint="eastAsia" w:ascii="Times New Roman" w:hAnsi="Times New Roman" w:cs="Times New Roman"/>
          <w:bCs/>
          <w:sz w:val="24"/>
          <w:szCs w:val="24"/>
        </w:rPr>
        <w:t>.无重大违法记录的声明</w:t>
      </w:r>
    </w:p>
    <w:p>
      <w:pPr>
        <w:pStyle w:val="82"/>
        <w:snapToGrid w:val="0"/>
        <w:spacing w:line="360" w:lineRule="auto"/>
        <w:ind w:firstLine="480" w:firstLineChars="200"/>
        <w:rPr>
          <w:bCs/>
          <w:sz w:val="24"/>
          <w:szCs w:val="24"/>
        </w:rPr>
      </w:pPr>
      <w:r>
        <w:rPr>
          <w:rFonts w:hint="eastAsia"/>
          <w:bCs/>
          <w:sz w:val="24"/>
          <w:szCs w:val="24"/>
          <w:lang w:val="en-US" w:eastAsia="zh-CN"/>
        </w:rPr>
        <w:t>7</w:t>
      </w:r>
      <w:r>
        <w:rPr>
          <w:rFonts w:hint="eastAsia"/>
          <w:bCs/>
          <w:sz w:val="24"/>
          <w:szCs w:val="24"/>
        </w:rPr>
        <w:t>.法定代表人（负责人）证明（如为授权委托人，还须提供授权委托书）</w:t>
      </w:r>
    </w:p>
    <w:p>
      <w:pPr>
        <w:pStyle w:val="82"/>
        <w:snapToGrid w:val="0"/>
        <w:spacing w:line="360" w:lineRule="auto"/>
        <w:ind w:firstLine="480" w:firstLineChars="200"/>
        <w:rPr>
          <w:bCs/>
          <w:sz w:val="24"/>
          <w:szCs w:val="24"/>
        </w:rPr>
      </w:pPr>
      <w:r>
        <w:rPr>
          <w:rFonts w:hint="eastAsia"/>
          <w:bCs/>
          <w:sz w:val="24"/>
          <w:szCs w:val="24"/>
          <w:lang w:val="en-US" w:eastAsia="zh-CN"/>
        </w:rPr>
        <w:t>8</w:t>
      </w:r>
      <w:r>
        <w:rPr>
          <w:rFonts w:hint="eastAsia"/>
          <w:bCs/>
          <w:sz w:val="24"/>
          <w:szCs w:val="24"/>
        </w:rPr>
        <w:t>.近三年业绩</w:t>
      </w:r>
    </w:p>
    <w:p>
      <w:pPr>
        <w:pStyle w:val="82"/>
        <w:snapToGrid w:val="0"/>
        <w:spacing w:line="360" w:lineRule="auto"/>
        <w:ind w:firstLine="480" w:firstLineChars="200"/>
        <w:rPr>
          <w:bCs/>
          <w:sz w:val="24"/>
          <w:szCs w:val="24"/>
        </w:rPr>
      </w:pPr>
      <w:r>
        <w:rPr>
          <w:rFonts w:hint="eastAsia"/>
          <w:bCs/>
          <w:sz w:val="24"/>
          <w:szCs w:val="24"/>
          <w:lang w:val="en-US" w:eastAsia="zh-CN"/>
        </w:rPr>
        <w:t>9</w:t>
      </w:r>
      <w:r>
        <w:rPr>
          <w:rFonts w:hint="eastAsia"/>
          <w:bCs/>
          <w:sz w:val="24"/>
          <w:szCs w:val="24"/>
        </w:rPr>
        <w:t>.报价一览表</w:t>
      </w:r>
    </w:p>
    <w:p>
      <w:pPr>
        <w:pStyle w:val="82"/>
        <w:snapToGrid w:val="0"/>
        <w:spacing w:line="360" w:lineRule="auto"/>
        <w:ind w:firstLine="480" w:firstLineChars="200"/>
        <w:rPr>
          <w:bCs/>
          <w:sz w:val="24"/>
          <w:szCs w:val="24"/>
        </w:rPr>
      </w:pPr>
      <w:r>
        <w:rPr>
          <w:rFonts w:hint="eastAsia"/>
          <w:bCs/>
          <w:sz w:val="24"/>
          <w:szCs w:val="24"/>
        </w:rPr>
        <w:t>1</w:t>
      </w:r>
      <w:r>
        <w:rPr>
          <w:rFonts w:hint="eastAsia"/>
          <w:bCs/>
          <w:sz w:val="24"/>
          <w:szCs w:val="24"/>
          <w:lang w:val="en-US" w:eastAsia="zh-CN"/>
        </w:rPr>
        <w:t>0</w:t>
      </w:r>
      <w:r>
        <w:rPr>
          <w:rFonts w:hint="eastAsia"/>
          <w:bCs/>
          <w:sz w:val="24"/>
          <w:szCs w:val="24"/>
        </w:rPr>
        <w:t>.工程量清单</w:t>
      </w:r>
    </w:p>
    <w:p>
      <w:pPr>
        <w:pStyle w:val="82"/>
        <w:snapToGrid w:val="0"/>
        <w:spacing w:line="360" w:lineRule="auto"/>
        <w:ind w:firstLine="480" w:firstLineChars="200"/>
        <w:rPr>
          <w:bCs/>
          <w:sz w:val="24"/>
          <w:szCs w:val="24"/>
        </w:rPr>
      </w:pPr>
      <w:r>
        <w:rPr>
          <w:rFonts w:hint="eastAsia"/>
          <w:bCs/>
          <w:sz w:val="24"/>
          <w:szCs w:val="24"/>
        </w:rPr>
        <w:t>1</w:t>
      </w:r>
      <w:r>
        <w:rPr>
          <w:rFonts w:hint="eastAsia"/>
          <w:bCs/>
          <w:sz w:val="24"/>
          <w:szCs w:val="24"/>
          <w:lang w:val="en-US" w:eastAsia="zh-CN"/>
        </w:rPr>
        <w:t>1</w:t>
      </w:r>
      <w:r>
        <w:rPr>
          <w:rFonts w:hint="eastAsia"/>
          <w:bCs/>
          <w:sz w:val="24"/>
          <w:szCs w:val="24"/>
        </w:rPr>
        <w:t>.主要材料（设备）明细表</w:t>
      </w:r>
    </w:p>
    <w:p>
      <w:pPr>
        <w:pStyle w:val="82"/>
        <w:snapToGrid w:val="0"/>
        <w:spacing w:line="360" w:lineRule="auto"/>
        <w:ind w:firstLine="480" w:firstLineChars="200"/>
        <w:rPr>
          <w:bCs/>
          <w:sz w:val="24"/>
          <w:szCs w:val="24"/>
        </w:rPr>
      </w:pPr>
      <w:r>
        <w:rPr>
          <w:rFonts w:hint="eastAsia"/>
          <w:bCs/>
          <w:sz w:val="24"/>
          <w:szCs w:val="24"/>
        </w:rPr>
        <w:t>1</w:t>
      </w:r>
      <w:r>
        <w:rPr>
          <w:rFonts w:hint="eastAsia"/>
          <w:bCs/>
          <w:sz w:val="24"/>
          <w:szCs w:val="24"/>
          <w:lang w:val="en-US" w:eastAsia="zh-CN"/>
        </w:rPr>
        <w:t>2</w:t>
      </w:r>
      <w:r>
        <w:rPr>
          <w:rFonts w:hint="eastAsia"/>
          <w:bCs/>
          <w:sz w:val="24"/>
          <w:szCs w:val="24"/>
        </w:rPr>
        <w:t>.拟在本工程项目中任职的主要人员简历表</w:t>
      </w:r>
    </w:p>
    <w:p>
      <w:pPr>
        <w:pStyle w:val="82"/>
        <w:snapToGrid w:val="0"/>
        <w:spacing w:line="360" w:lineRule="auto"/>
        <w:ind w:firstLine="480" w:firstLineChars="200"/>
        <w:rPr>
          <w:bCs/>
          <w:sz w:val="24"/>
          <w:szCs w:val="24"/>
        </w:rPr>
      </w:pPr>
      <w:r>
        <w:rPr>
          <w:rFonts w:hint="eastAsia"/>
          <w:bCs/>
          <w:sz w:val="24"/>
          <w:szCs w:val="24"/>
        </w:rPr>
        <w:t>1</w:t>
      </w:r>
      <w:r>
        <w:rPr>
          <w:rFonts w:hint="eastAsia"/>
          <w:bCs/>
          <w:sz w:val="24"/>
          <w:szCs w:val="24"/>
          <w:lang w:val="en-US" w:eastAsia="zh-CN"/>
        </w:rPr>
        <w:t>3</w:t>
      </w:r>
      <w:r>
        <w:rPr>
          <w:rFonts w:hint="eastAsia"/>
          <w:bCs/>
          <w:sz w:val="24"/>
          <w:szCs w:val="24"/>
        </w:rPr>
        <w:t>.项目经理委任书</w:t>
      </w:r>
    </w:p>
    <w:p>
      <w:pPr>
        <w:pStyle w:val="82"/>
        <w:snapToGrid w:val="0"/>
        <w:spacing w:line="360" w:lineRule="auto"/>
        <w:ind w:firstLine="480" w:firstLineChars="200"/>
        <w:rPr>
          <w:bCs/>
          <w:sz w:val="24"/>
          <w:szCs w:val="24"/>
        </w:rPr>
      </w:pPr>
      <w:r>
        <w:rPr>
          <w:rFonts w:hint="eastAsia"/>
          <w:bCs/>
          <w:sz w:val="24"/>
          <w:szCs w:val="24"/>
        </w:rPr>
        <w:t>1</w:t>
      </w:r>
      <w:r>
        <w:rPr>
          <w:rFonts w:hint="eastAsia"/>
          <w:bCs/>
          <w:sz w:val="24"/>
          <w:szCs w:val="24"/>
          <w:lang w:val="en-US" w:eastAsia="zh-CN"/>
        </w:rPr>
        <w:t>4</w:t>
      </w:r>
      <w:r>
        <w:rPr>
          <w:rFonts w:hint="eastAsia"/>
          <w:bCs/>
          <w:sz w:val="24"/>
          <w:szCs w:val="24"/>
        </w:rPr>
        <w:t>.服务承诺</w:t>
      </w:r>
    </w:p>
    <w:p>
      <w:pPr>
        <w:snapToGrid w:val="0"/>
        <w:spacing w:line="360" w:lineRule="auto"/>
        <w:ind w:firstLine="480" w:firstLineChars="200"/>
        <w:rPr>
          <w:rFonts w:hint="eastAsia" w:ascii="Times New Roman" w:hAnsi="Times New Roman" w:cs="Times New Roman"/>
          <w:bCs/>
          <w:sz w:val="24"/>
          <w:szCs w:val="24"/>
        </w:rPr>
      </w:pPr>
      <w:r>
        <w:rPr>
          <w:rFonts w:hint="eastAsia"/>
          <w:bCs/>
          <w:sz w:val="24"/>
          <w:szCs w:val="24"/>
        </w:rPr>
        <w:t>1</w:t>
      </w:r>
      <w:r>
        <w:rPr>
          <w:rFonts w:hint="eastAsia"/>
          <w:bCs/>
          <w:sz w:val="24"/>
          <w:szCs w:val="24"/>
          <w:lang w:val="en-US" w:eastAsia="zh-CN"/>
        </w:rPr>
        <w:t>5</w:t>
      </w:r>
      <w:r>
        <w:rPr>
          <w:rFonts w:hint="eastAsia"/>
          <w:bCs/>
          <w:sz w:val="24"/>
          <w:szCs w:val="24"/>
        </w:rPr>
        <w:t>.</w:t>
      </w:r>
      <w:r>
        <w:rPr>
          <w:rFonts w:ascii="Times New Roman" w:hAnsi="Times New Roman" w:cs="Times New Roman"/>
          <w:bCs/>
          <w:sz w:val="24"/>
          <w:szCs w:val="24"/>
        </w:rPr>
        <w:t>供应商认为有必要提供的其他</w:t>
      </w:r>
      <w:r>
        <w:rPr>
          <w:rFonts w:hint="eastAsia" w:ascii="Times New Roman" w:hAnsi="Times New Roman" w:cs="Times New Roman"/>
          <w:bCs/>
          <w:sz w:val="24"/>
          <w:szCs w:val="24"/>
        </w:rPr>
        <w:t>资料及方案（若有的话需要提供否则不用提供相应内容和证明等：如中小企业声明函、残疾人福利性单位声明函、监狱企业、节能环保清单等）。</w:t>
      </w:r>
    </w:p>
    <w:p>
      <w:pPr>
        <w:snapToGrid w:val="0"/>
        <w:spacing w:line="360" w:lineRule="auto"/>
        <w:rPr>
          <w:rStyle w:val="35"/>
          <w:b/>
          <w:sz w:val="24"/>
        </w:rPr>
      </w:pPr>
      <w:r>
        <w:rPr>
          <w:rStyle w:val="35"/>
          <w:rFonts w:eastAsia="宋体"/>
          <w:b/>
          <w:sz w:val="24"/>
        </w:rPr>
        <w:t>注：以上全部资料需要加盖单位公章方能生效，缺少单位公章视为无效文件。</w:t>
      </w:r>
    </w:p>
    <w:p>
      <w:pPr>
        <w:snapToGrid w:val="0"/>
        <w:spacing w:line="360" w:lineRule="auto"/>
        <w:ind w:firstLine="480" w:firstLineChars="200"/>
        <w:rPr>
          <w:rStyle w:val="35"/>
          <w:rFonts w:cs="Times New Roman"/>
          <w:bCs/>
          <w:sz w:val="24"/>
        </w:rPr>
      </w:pPr>
    </w:p>
    <w:p>
      <w:pPr>
        <w:spacing w:before="156" w:after="156" w:line="360" w:lineRule="auto"/>
        <w:jc w:val="center"/>
        <w:rPr>
          <w:rStyle w:val="35"/>
          <w:rFonts w:cs="Times New Roman"/>
          <w:b/>
          <w:bCs/>
          <w:sz w:val="24"/>
        </w:rPr>
      </w:pPr>
      <w:r>
        <w:rPr>
          <w:sz w:val="20"/>
        </w:rPr>
        <w:br w:type="page"/>
      </w:r>
    </w:p>
    <w:p>
      <w:pPr>
        <w:spacing w:before="156" w:after="156" w:line="360" w:lineRule="auto"/>
        <w:jc w:val="center"/>
        <w:outlineLvl w:val="0"/>
        <w:rPr>
          <w:rStyle w:val="35"/>
          <w:rFonts w:cs="Times New Roman"/>
          <w:b/>
          <w:bCs/>
          <w:sz w:val="20"/>
        </w:rPr>
      </w:pPr>
      <w:bookmarkStart w:id="12" w:name="_Toc441"/>
      <w:r>
        <w:rPr>
          <w:rStyle w:val="35"/>
          <w:rFonts w:eastAsia="宋体" w:cs="Times New Roman"/>
          <w:b/>
          <w:bCs/>
          <w:sz w:val="24"/>
        </w:rPr>
        <w:t>一、</w:t>
      </w:r>
      <w:r>
        <w:rPr>
          <w:rStyle w:val="35"/>
          <w:rFonts w:eastAsia="宋体" w:cs="Times New Roman"/>
          <w:b/>
          <w:bCs/>
          <w:sz w:val="32"/>
          <w:szCs w:val="32"/>
        </w:rPr>
        <w:t>承诺函</w:t>
      </w:r>
      <w:bookmarkEnd w:id="12"/>
    </w:p>
    <w:p>
      <w:pPr>
        <w:spacing w:line="360" w:lineRule="auto"/>
        <w:jc w:val="left"/>
        <w:rPr>
          <w:rStyle w:val="35"/>
          <w:sz w:val="24"/>
        </w:rPr>
      </w:pPr>
      <w:r>
        <w:rPr>
          <w:rStyle w:val="35"/>
          <w:rFonts w:eastAsia="宋体"/>
          <w:sz w:val="24"/>
        </w:rPr>
        <w:t>唐山职业技术学院：</w:t>
      </w:r>
    </w:p>
    <w:p>
      <w:pPr>
        <w:tabs>
          <w:tab w:val="left" w:pos="0"/>
        </w:tabs>
        <w:spacing w:line="360" w:lineRule="auto"/>
        <w:ind w:firstLine="480" w:firstLineChars="200"/>
        <w:rPr>
          <w:rStyle w:val="35"/>
          <w:sz w:val="24"/>
        </w:rPr>
      </w:pPr>
      <w:r>
        <w:rPr>
          <w:rStyle w:val="35"/>
          <w:rFonts w:eastAsia="宋体"/>
          <w:sz w:val="24"/>
        </w:rPr>
        <w:t>我方</w:t>
      </w:r>
      <w:r>
        <w:rPr>
          <w:rStyle w:val="35"/>
          <w:rFonts w:eastAsia="宋体"/>
          <w:sz w:val="24"/>
          <w:u w:val="single"/>
        </w:rPr>
        <w:t>（供应商全称）</w:t>
      </w:r>
      <w:r>
        <w:rPr>
          <w:rStyle w:val="35"/>
          <w:rFonts w:eastAsia="宋体"/>
          <w:sz w:val="24"/>
        </w:rPr>
        <w:t>已详细阅读了贵方关于</w:t>
      </w:r>
      <w:r>
        <w:rPr>
          <w:rStyle w:val="35"/>
          <w:rFonts w:eastAsia="宋体"/>
          <w:sz w:val="24"/>
          <w:u w:val="single"/>
        </w:rPr>
        <w:t>（项目名称）</w:t>
      </w:r>
      <w:r>
        <w:rPr>
          <w:rStyle w:val="35"/>
          <w:rFonts w:eastAsia="宋体"/>
          <w:sz w:val="24"/>
        </w:rPr>
        <w:t>采购项目</w:t>
      </w:r>
      <w:r>
        <w:rPr>
          <w:rStyle w:val="35"/>
          <w:rFonts w:eastAsia="宋体"/>
          <w:sz w:val="24"/>
          <w:u w:val="single"/>
        </w:rPr>
        <w:t>（项目编号）</w:t>
      </w:r>
      <w:r>
        <w:rPr>
          <w:rStyle w:val="35"/>
          <w:rFonts w:eastAsia="宋体"/>
          <w:sz w:val="24"/>
        </w:rPr>
        <w:t>谈判文件的全部内容，决定接受此谈判文件的全部要求并授权</w:t>
      </w:r>
      <w:r>
        <w:rPr>
          <w:rStyle w:val="35"/>
          <w:rFonts w:eastAsia="宋体"/>
          <w:sz w:val="24"/>
          <w:u w:val="single"/>
        </w:rPr>
        <w:t>（姓名）（职务）</w:t>
      </w:r>
      <w:r>
        <w:rPr>
          <w:rStyle w:val="35"/>
          <w:rFonts w:eastAsia="宋体"/>
          <w:sz w:val="24"/>
        </w:rPr>
        <w:t>为我方的全权代表参加本次的谈判活动。</w:t>
      </w:r>
    </w:p>
    <w:p>
      <w:pPr>
        <w:spacing w:line="360" w:lineRule="auto"/>
        <w:ind w:firstLine="480" w:firstLineChars="200"/>
        <w:jc w:val="left"/>
        <w:rPr>
          <w:rStyle w:val="35"/>
          <w:sz w:val="24"/>
        </w:rPr>
      </w:pPr>
      <w:r>
        <w:rPr>
          <w:rStyle w:val="35"/>
          <w:rFonts w:eastAsia="宋体"/>
          <w:sz w:val="24"/>
        </w:rPr>
        <w:t>据此我方郑重声明以下诸点并对之负法律责任：</w:t>
      </w:r>
    </w:p>
    <w:p>
      <w:pPr>
        <w:spacing w:line="360" w:lineRule="auto"/>
        <w:ind w:firstLine="480" w:firstLineChars="200"/>
        <w:jc w:val="left"/>
        <w:rPr>
          <w:rStyle w:val="35"/>
          <w:sz w:val="24"/>
        </w:rPr>
      </w:pPr>
      <w:r>
        <w:rPr>
          <w:rStyle w:val="35"/>
          <w:sz w:val="24"/>
        </w:rPr>
        <w:t xml:space="preserve">1. </w:t>
      </w:r>
      <w:r>
        <w:rPr>
          <w:rStyle w:val="35"/>
          <w:rFonts w:eastAsia="宋体"/>
          <w:sz w:val="24"/>
        </w:rPr>
        <w:t>我方已详细阅读了谈判文件的全部内容并同意其规定，包括修改文件（如有的话）以及全部参考资料和有关附件，我方接受谈判文件的全部要求，对此项目进行全部响应。</w:t>
      </w:r>
    </w:p>
    <w:p>
      <w:pPr>
        <w:spacing w:line="360" w:lineRule="auto"/>
        <w:ind w:firstLine="480" w:firstLineChars="200"/>
        <w:jc w:val="left"/>
        <w:rPr>
          <w:rStyle w:val="35"/>
          <w:sz w:val="24"/>
        </w:rPr>
      </w:pPr>
      <w:r>
        <w:rPr>
          <w:rStyle w:val="35"/>
          <w:sz w:val="24"/>
        </w:rPr>
        <w:t>2.</w:t>
      </w:r>
      <w:r>
        <w:rPr>
          <w:rStyle w:val="35"/>
          <w:rFonts w:eastAsia="宋体"/>
          <w:sz w:val="24"/>
        </w:rPr>
        <w:t>我们完全同意放弃对谈判文件有不明及误解的权利。如果由于我方对谈判文件规定的任何误解和忽略而导致成交后发生的任何风险，其责任由我方自负。</w:t>
      </w:r>
    </w:p>
    <w:p>
      <w:pPr>
        <w:spacing w:line="360" w:lineRule="auto"/>
        <w:ind w:firstLine="480" w:firstLineChars="200"/>
        <w:jc w:val="left"/>
        <w:rPr>
          <w:rStyle w:val="35"/>
          <w:rFonts w:eastAsia="宋体"/>
          <w:sz w:val="24"/>
          <w:u w:val="single"/>
        </w:rPr>
      </w:pPr>
      <w:r>
        <w:rPr>
          <w:rStyle w:val="35"/>
          <w:sz w:val="24"/>
        </w:rPr>
        <w:t>3</w:t>
      </w:r>
      <w:r>
        <w:rPr>
          <w:rStyle w:val="35"/>
          <w:rFonts w:eastAsia="宋体"/>
          <w:sz w:val="24"/>
          <w:lang w:val="zh-CN"/>
        </w:rPr>
        <w:t>、我方自愿按照竞争性谈判文件规定的各项要求向采购人提供所需项目，报价为人民币元（大写）</w:t>
      </w:r>
      <w:r>
        <w:rPr>
          <w:rStyle w:val="35"/>
          <w:rFonts w:hint="eastAsia" w:eastAsia="宋体"/>
          <w:sz w:val="24"/>
          <w:lang w:val="zh-CN"/>
        </w:rPr>
        <w:t>：</w:t>
      </w:r>
      <w:r>
        <w:rPr>
          <w:rStyle w:val="35"/>
          <w:rFonts w:hint="eastAsia" w:eastAsia="宋体"/>
          <w:sz w:val="24"/>
        </w:rPr>
        <w:t xml:space="preserve">        （小写）： </w:t>
      </w:r>
      <w:r>
        <w:rPr>
          <w:rStyle w:val="35"/>
          <w:rFonts w:hint="eastAsia" w:eastAsia="宋体"/>
          <w:sz w:val="24"/>
          <w:u w:val="single"/>
        </w:rPr>
        <w:t xml:space="preserve">   </w:t>
      </w:r>
    </w:p>
    <w:p>
      <w:pPr>
        <w:spacing w:line="360" w:lineRule="auto"/>
        <w:ind w:firstLine="480" w:firstLineChars="200"/>
        <w:jc w:val="left"/>
        <w:rPr>
          <w:rStyle w:val="35"/>
          <w:sz w:val="24"/>
        </w:rPr>
      </w:pPr>
      <w:r>
        <w:rPr>
          <w:rStyle w:val="35"/>
          <w:sz w:val="24"/>
        </w:rPr>
        <w:t>4.</w:t>
      </w:r>
      <w:r>
        <w:rPr>
          <w:rStyle w:val="35"/>
          <w:rFonts w:eastAsia="宋体"/>
          <w:sz w:val="24"/>
        </w:rPr>
        <w:t>我方</w:t>
      </w:r>
      <w:r>
        <w:rPr>
          <w:rStyle w:val="35"/>
          <w:rFonts w:eastAsia="宋体"/>
          <w:sz w:val="24"/>
          <w:highlight w:val="none"/>
        </w:rPr>
        <w:t>承诺在</w:t>
      </w:r>
      <w:r>
        <w:rPr>
          <w:rStyle w:val="35"/>
          <w:rFonts w:hint="eastAsia" w:eastAsia="宋体"/>
          <w:sz w:val="24"/>
          <w:highlight w:val="none"/>
          <w:lang w:val="en-US" w:eastAsia="zh-CN"/>
        </w:rPr>
        <w:t>中标</w:t>
      </w:r>
      <w:r>
        <w:rPr>
          <w:rStyle w:val="35"/>
          <w:rFonts w:eastAsia="宋体"/>
          <w:sz w:val="24"/>
          <w:highlight w:val="none"/>
        </w:rPr>
        <w:t>后</w:t>
      </w:r>
      <w:r>
        <w:rPr>
          <w:rStyle w:val="35"/>
          <w:sz w:val="24"/>
          <w:highlight w:val="none"/>
          <w:u w:val="single"/>
        </w:rPr>
        <w:t xml:space="preserve"> ** </w:t>
      </w:r>
      <w:r>
        <w:rPr>
          <w:rStyle w:val="35"/>
          <w:rFonts w:eastAsia="宋体"/>
          <w:sz w:val="24"/>
          <w:highlight w:val="none"/>
          <w:u w:val="single"/>
        </w:rPr>
        <w:t>日</w:t>
      </w:r>
      <w:r>
        <w:rPr>
          <w:rStyle w:val="35"/>
          <w:rFonts w:eastAsia="宋体"/>
          <w:sz w:val="24"/>
          <w:highlight w:val="none"/>
        </w:rPr>
        <w:t>内完成全</w:t>
      </w:r>
      <w:r>
        <w:rPr>
          <w:rStyle w:val="35"/>
          <w:rFonts w:eastAsia="宋体"/>
          <w:sz w:val="24"/>
        </w:rPr>
        <w:t>部采购项目，达到验收标准。</w:t>
      </w:r>
    </w:p>
    <w:p>
      <w:pPr>
        <w:spacing w:line="360" w:lineRule="auto"/>
        <w:ind w:firstLine="480" w:firstLineChars="200"/>
        <w:jc w:val="left"/>
        <w:rPr>
          <w:rStyle w:val="35"/>
          <w:sz w:val="24"/>
        </w:rPr>
      </w:pPr>
      <w:r>
        <w:rPr>
          <w:rStyle w:val="35"/>
          <w:sz w:val="24"/>
        </w:rPr>
        <w:t>5.</w:t>
      </w:r>
      <w:r>
        <w:rPr>
          <w:rStyle w:val="35"/>
          <w:rFonts w:eastAsia="宋体"/>
          <w:sz w:val="24"/>
        </w:rPr>
        <w:t>如果贵方接受我方响应文件，我方将按谈判文件的规定与贵方签订合同并全面履行合同责任和义务。</w:t>
      </w:r>
    </w:p>
    <w:p>
      <w:pPr>
        <w:spacing w:line="360" w:lineRule="auto"/>
        <w:ind w:firstLine="480" w:firstLineChars="200"/>
        <w:jc w:val="left"/>
        <w:rPr>
          <w:rStyle w:val="35"/>
          <w:sz w:val="24"/>
        </w:rPr>
      </w:pPr>
      <w:r>
        <w:rPr>
          <w:rStyle w:val="35"/>
          <w:sz w:val="24"/>
        </w:rPr>
        <w:t>6.</w:t>
      </w:r>
      <w:r>
        <w:rPr>
          <w:rStyle w:val="35"/>
          <w:rFonts w:eastAsia="宋体"/>
          <w:sz w:val="24"/>
        </w:rPr>
        <w:t>我方的响应文件自谈判结束之日起有效期为</w:t>
      </w:r>
      <w:r>
        <w:rPr>
          <w:rStyle w:val="35"/>
          <w:sz w:val="24"/>
        </w:rPr>
        <w:t>60</w:t>
      </w:r>
      <w:r>
        <w:rPr>
          <w:rStyle w:val="35"/>
          <w:rFonts w:eastAsia="宋体"/>
          <w:sz w:val="24"/>
        </w:rPr>
        <w:t>天（日历天）。在该期限届满之前，本响应文件对我方始终有约束力。</w:t>
      </w:r>
    </w:p>
    <w:p>
      <w:pPr>
        <w:spacing w:line="360" w:lineRule="auto"/>
        <w:ind w:firstLine="480" w:firstLineChars="200"/>
        <w:rPr>
          <w:rStyle w:val="35"/>
          <w:b/>
          <w:sz w:val="24"/>
        </w:rPr>
      </w:pPr>
      <w:r>
        <w:rPr>
          <w:rStyle w:val="35"/>
          <w:sz w:val="24"/>
        </w:rPr>
        <w:t>7.</w:t>
      </w:r>
      <w:r>
        <w:rPr>
          <w:rStyle w:val="35"/>
          <w:rFonts w:eastAsia="宋体"/>
          <w:sz w:val="24"/>
        </w:rPr>
        <w:t>与我方有关的一切正式往来通讯请寄：</w:t>
      </w:r>
    </w:p>
    <w:p>
      <w:pPr>
        <w:spacing w:line="360" w:lineRule="auto"/>
        <w:ind w:firstLine="480" w:firstLineChars="200"/>
        <w:jc w:val="left"/>
        <w:rPr>
          <w:rStyle w:val="35"/>
          <w:sz w:val="24"/>
        </w:rPr>
      </w:pPr>
    </w:p>
    <w:p>
      <w:pPr>
        <w:spacing w:line="360" w:lineRule="auto"/>
        <w:ind w:firstLine="480" w:firstLineChars="200"/>
        <w:jc w:val="left"/>
        <w:rPr>
          <w:rStyle w:val="35"/>
          <w:sz w:val="24"/>
        </w:rPr>
      </w:pPr>
      <w:r>
        <w:rPr>
          <w:rStyle w:val="35"/>
          <w:rFonts w:eastAsia="宋体"/>
          <w:sz w:val="24"/>
        </w:rPr>
        <w:t>地址：</w:t>
      </w:r>
    </w:p>
    <w:p>
      <w:pPr>
        <w:spacing w:line="360" w:lineRule="auto"/>
        <w:ind w:firstLine="480" w:firstLineChars="200"/>
        <w:jc w:val="left"/>
        <w:rPr>
          <w:rStyle w:val="35"/>
          <w:sz w:val="24"/>
        </w:rPr>
      </w:pPr>
      <w:r>
        <w:rPr>
          <w:rStyle w:val="35"/>
          <w:rFonts w:eastAsia="宋体"/>
          <w:sz w:val="24"/>
        </w:rPr>
        <w:t>联系人及电话：</w:t>
      </w:r>
    </w:p>
    <w:p>
      <w:pPr>
        <w:spacing w:line="360" w:lineRule="auto"/>
        <w:ind w:firstLine="480" w:firstLineChars="200"/>
        <w:jc w:val="left"/>
        <w:rPr>
          <w:rStyle w:val="35"/>
          <w:sz w:val="24"/>
        </w:rPr>
      </w:pPr>
      <w:r>
        <w:rPr>
          <w:rStyle w:val="35"/>
          <w:rFonts w:eastAsia="宋体"/>
          <w:sz w:val="24"/>
        </w:rPr>
        <w:t>法定代表人（负责人）（或授权委托人）：</w:t>
      </w:r>
      <w:r>
        <w:rPr>
          <w:rStyle w:val="35"/>
          <w:sz w:val="24"/>
        </w:rPr>
        <w:t>(</w:t>
      </w:r>
      <w:r>
        <w:rPr>
          <w:rStyle w:val="35"/>
          <w:rFonts w:eastAsia="宋体"/>
          <w:sz w:val="24"/>
        </w:rPr>
        <w:t>签字或盖章</w:t>
      </w:r>
      <w:r>
        <w:rPr>
          <w:rStyle w:val="35"/>
          <w:sz w:val="24"/>
        </w:rPr>
        <w:t xml:space="preserve">)                </w:t>
      </w:r>
    </w:p>
    <w:p>
      <w:pPr>
        <w:snapToGrid w:val="0"/>
        <w:spacing w:line="400" w:lineRule="exact"/>
        <w:ind w:firstLine="480" w:firstLineChars="200"/>
        <w:jc w:val="left"/>
        <w:rPr>
          <w:rStyle w:val="35"/>
          <w:sz w:val="24"/>
        </w:rPr>
      </w:pPr>
    </w:p>
    <w:p>
      <w:pPr>
        <w:spacing w:line="360" w:lineRule="auto"/>
        <w:ind w:firstLine="480" w:firstLineChars="200"/>
        <w:jc w:val="center"/>
        <w:rPr>
          <w:rStyle w:val="35"/>
          <w:sz w:val="24"/>
        </w:rPr>
      </w:pPr>
    </w:p>
    <w:p>
      <w:pPr>
        <w:spacing w:line="360" w:lineRule="auto"/>
        <w:ind w:firstLine="480" w:firstLineChars="200"/>
        <w:jc w:val="center"/>
        <w:rPr>
          <w:rStyle w:val="35"/>
          <w:sz w:val="24"/>
        </w:rPr>
      </w:pPr>
      <w:r>
        <w:rPr>
          <w:rStyle w:val="35"/>
          <w:rFonts w:eastAsia="宋体"/>
          <w:sz w:val="24"/>
        </w:rPr>
        <w:t>供应商（全称）：（公章）</w:t>
      </w:r>
    </w:p>
    <w:p>
      <w:pPr>
        <w:spacing w:line="360" w:lineRule="auto"/>
        <w:ind w:firstLine="480" w:firstLineChars="200"/>
        <w:jc w:val="center"/>
        <w:rPr>
          <w:rStyle w:val="35"/>
          <w:sz w:val="24"/>
        </w:rPr>
      </w:pPr>
      <w:r>
        <w:rPr>
          <w:rStyle w:val="35"/>
          <w:rFonts w:eastAsia="宋体"/>
          <w:sz w:val="24"/>
        </w:rPr>
        <w:t>年月日</w:t>
      </w:r>
    </w:p>
    <w:p>
      <w:pPr>
        <w:spacing w:line="360" w:lineRule="auto"/>
        <w:ind w:firstLine="480" w:firstLineChars="200"/>
        <w:jc w:val="center"/>
        <w:rPr>
          <w:rStyle w:val="35"/>
          <w:sz w:val="24"/>
        </w:rPr>
      </w:pPr>
    </w:p>
    <w:p>
      <w:pPr>
        <w:spacing w:line="360" w:lineRule="auto"/>
        <w:ind w:firstLine="400" w:firstLineChars="200"/>
        <w:jc w:val="left"/>
        <w:rPr>
          <w:rStyle w:val="35"/>
          <w:sz w:val="24"/>
        </w:rPr>
      </w:pPr>
      <w:r>
        <w:rPr>
          <w:sz w:val="20"/>
        </w:rPr>
        <w:br w:type="page"/>
      </w:r>
    </w:p>
    <w:p>
      <w:pPr>
        <w:spacing w:line="360" w:lineRule="auto"/>
        <w:ind w:firstLine="482" w:firstLineChars="200"/>
        <w:jc w:val="left"/>
        <w:rPr>
          <w:rStyle w:val="35"/>
          <w:rFonts w:eastAsia="楷体_GB2312"/>
          <w:b/>
          <w:sz w:val="24"/>
        </w:rPr>
      </w:pPr>
    </w:p>
    <w:p>
      <w:pPr>
        <w:pStyle w:val="32"/>
        <w:snapToGrid w:val="0"/>
        <w:spacing w:line="360" w:lineRule="auto"/>
        <w:jc w:val="center"/>
        <w:outlineLvl w:val="0"/>
        <w:rPr>
          <w:rStyle w:val="35"/>
          <w:rFonts w:ascii="Times New Roman" w:hAnsi="Times New Roman" w:eastAsia="宋体"/>
        </w:rPr>
      </w:pPr>
      <w:bookmarkStart w:id="13" w:name="_Toc6197"/>
      <w:r>
        <w:rPr>
          <w:rStyle w:val="35"/>
          <w:rFonts w:ascii="Times New Roman" w:hAnsi="Times New Roman" w:eastAsia="宋体"/>
        </w:rPr>
        <w:t>二、法人或者其他组织的营业执照等证明文件，自然人的身份证明</w:t>
      </w:r>
      <w:bookmarkEnd w:id="13"/>
    </w:p>
    <w:p>
      <w:pPr>
        <w:snapToGrid w:val="0"/>
        <w:spacing w:line="360" w:lineRule="auto"/>
        <w:ind w:firstLine="480" w:firstLineChars="200"/>
        <w:rPr>
          <w:rStyle w:val="35"/>
          <w:sz w:val="24"/>
        </w:rPr>
      </w:pPr>
      <w:r>
        <w:rPr>
          <w:rStyle w:val="35"/>
          <w:rFonts w:eastAsia="宋体"/>
          <w:sz w:val="24"/>
        </w:rPr>
        <w:t>法人包括企业法人、机关法人、事业单位法人和社会团体法人。其他组织主要包括合伙企业、非企业专业服务机构、个体工商户、农村承包经营户。自然人是指《中华人民共和国民法总则》（以下简称《民法总则》）规定的具有完全民事行为能力、能够承担民事责任和义务的公民。并加盖单位公章。</w:t>
      </w:r>
    </w:p>
    <w:p>
      <w:pPr>
        <w:snapToGrid w:val="0"/>
        <w:spacing w:line="360" w:lineRule="auto"/>
        <w:ind w:firstLine="480" w:firstLineChars="200"/>
        <w:jc w:val="both"/>
        <w:rPr>
          <w:rStyle w:val="35"/>
          <w:rFonts w:eastAsia="宋体"/>
          <w:sz w:val="24"/>
        </w:rPr>
      </w:pPr>
      <w:r>
        <w:rPr>
          <w:rStyle w:val="35"/>
          <w:rFonts w:eastAsia="宋体"/>
          <w:sz w:val="24"/>
        </w:rPr>
        <w:t>分公司根据《民法总则》可以以自己的名义参与。</w:t>
      </w:r>
    </w:p>
    <w:p>
      <w:pPr>
        <w:snapToGrid w:val="0"/>
        <w:spacing w:line="360" w:lineRule="auto"/>
        <w:jc w:val="both"/>
        <w:rPr>
          <w:rStyle w:val="35"/>
          <w:b/>
          <w:sz w:val="24"/>
        </w:rPr>
      </w:pPr>
      <w:r>
        <w:rPr>
          <w:rStyle w:val="35"/>
          <w:rFonts w:eastAsia="宋体"/>
          <w:b/>
          <w:sz w:val="32"/>
          <w:szCs w:val="32"/>
        </w:rPr>
        <w:t>三、财务状况报告、依法缴纳税收和社会保障资金的相关材料</w:t>
      </w:r>
    </w:p>
    <w:p>
      <w:pPr>
        <w:snapToGrid w:val="0"/>
        <w:spacing w:line="360" w:lineRule="auto"/>
        <w:ind w:firstLine="480" w:firstLineChars="200"/>
        <w:rPr>
          <w:rStyle w:val="35"/>
          <w:sz w:val="24"/>
        </w:rPr>
      </w:pPr>
      <w:r>
        <w:rPr>
          <w:rStyle w:val="35"/>
          <w:sz w:val="24"/>
        </w:rPr>
        <w:t>1.</w:t>
      </w:r>
      <w:r>
        <w:rPr>
          <w:rStyle w:val="35"/>
          <w:rFonts w:eastAsia="宋体"/>
          <w:sz w:val="24"/>
        </w:rPr>
        <w:t>财务状况报告包括经审计的财务报告（上一</w:t>
      </w:r>
      <w:r>
        <w:rPr>
          <w:rStyle w:val="35"/>
          <w:rFonts w:hint="eastAsia" w:eastAsia="宋体"/>
          <w:sz w:val="24"/>
        </w:rPr>
        <w:t>年度或本年度</w:t>
      </w:r>
      <w:r>
        <w:rPr>
          <w:rStyle w:val="35"/>
          <w:rFonts w:eastAsia="宋体"/>
          <w:sz w:val="24"/>
        </w:rPr>
        <w:t>）或银行出具（有效期内的）的资信证明，能够清晰准确反映供应商的商业信誉情况，间接反映供应商是否有健全的财务会计制度。部分其他组织和自然人，没有经审计的财务报告，可以提供银行出具的资信证明。并加盖单位公章。</w:t>
      </w:r>
    </w:p>
    <w:p>
      <w:pPr>
        <w:snapToGrid w:val="0"/>
        <w:spacing w:line="360" w:lineRule="auto"/>
        <w:ind w:firstLine="480" w:firstLineChars="200"/>
        <w:rPr>
          <w:rStyle w:val="35"/>
          <w:sz w:val="24"/>
        </w:rPr>
      </w:pPr>
      <w:r>
        <w:rPr>
          <w:rStyle w:val="35"/>
          <w:sz w:val="24"/>
        </w:rPr>
        <w:t>2.</w:t>
      </w:r>
      <w:r>
        <w:rPr>
          <w:rStyle w:val="35"/>
          <w:rFonts w:eastAsia="宋体"/>
          <w:sz w:val="24"/>
        </w:rPr>
        <w:t>依法缴纳税收：</w:t>
      </w:r>
      <w:r>
        <w:rPr>
          <w:rStyle w:val="35"/>
          <w:rFonts w:hint="eastAsia" w:eastAsia="宋体"/>
          <w:sz w:val="24"/>
        </w:rPr>
        <w:t>参加政府采购活动近一年</w:t>
      </w:r>
      <w:r>
        <w:rPr>
          <w:rStyle w:val="35"/>
          <w:rFonts w:eastAsia="宋体"/>
          <w:sz w:val="24"/>
        </w:rPr>
        <w:t>中</w:t>
      </w:r>
      <w:r>
        <w:rPr>
          <w:rStyle w:val="35"/>
          <w:rFonts w:hint="eastAsia" w:eastAsia="宋体"/>
          <w:sz w:val="24"/>
        </w:rPr>
        <w:t>任意一个月的时间（以开标之日为准）完税的凭据（包括税务机关或开户银行的缴纳凭证）。依法免税的投标人，应提供相应文件证明其依法免税。</w:t>
      </w:r>
    </w:p>
    <w:p>
      <w:pPr>
        <w:snapToGrid w:val="0"/>
        <w:spacing w:line="360" w:lineRule="auto"/>
        <w:ind w:firstLine="480" w:firstLineChars="200"/>
        <w:rPr>
          <w:rStyle w:val="35"/>
          <w:sz w:val="24"/>
        </w:rPr>
      </w:pPr>
      <w:r>
        <w:rPr>
          <w:rStyle w:val="35"/>
          <w:sz w:val="24"/>
        </w:rPr>
        <w:t>3.</w:t>
      </w:r>
      <w:r>
        <w:rPr>
          <w:rStyle w:val="35"/>
          <w:rFonts w:eastAsia="宋体"/>
          <w:sz w:val="24"/>
        </w:rPr>
        <w:t>社会保障资金：参加政府采购活动近</w:t>
      </w:r>
      <w:r>
        <w:rPr>
          <w:rStyle w:val="35"/>
          <w:rFonts w:hint="eastAsia" w:eastAsia="宋体"/>
          <w:sz w:val="24"/>
        </w:rPr>
        <w:t>一年</w:t>
      </w:r>
      <w:r>
        <w:rPr>
          <w:rStyle w:val="35"/>
          <w:rFonts w:eastAsia="宋体"/>
          <w:sz w:val="24"/>
        </w:rPr>
        <w:t>中任意一个月的时间内缴纳社会保险的凭据，其他组织和自然人也需要提供缴纳税收的凭据和缴纳社会保险的凭据（包括社保机关、税务机关或开户银行的缴纳凭证）。并加盖单位公章。</w:t>
      </w:r>
    </w:p>
    <w:p>
      <w:pPr>
        <w:snapToGrid w:val="0"/>
        <w:spacing w:line="360" w:lineRule="auto"/>
        <w:ind w:firstLine="480" w:firstLineChars="200"/>
        <w:rPr>
          <w:rStyle w:val="35"/>
          <w:sz w:val="24"/>
        </w:rPr>
      </w:pPr>
      <w:r>
        <w:rPr>
          <w:rStyle w:val="35"/>
          <w:rFonts w:eastAsia="宋体"/>
          <w:sz w:val="24"/>
        </w:rPr>
        <w:t>注：依法免税或不需要缴纳社会保障资金的供应商，应提供相应文件证明其依法免税或不需要缴纳社会保障资金。</w:t>
      </w:r>
    </w:p>
    <w:p>
      <w:pPr>
        <w:snapToGrid w:val="0"/>
        <w:spacing w:line="360" w:lineRule="auto"/>
        <w:ind w:firstLine="420" w:firstLineChars="200"/>
      </w:pPr>
    </w:p>
    <w:p>
      <w:pPr>
        <w:snapToGrid w:val="0"/>
        <w:spacing w:line="360" w:lineRule="auto"/>
        <w:rPr>
          <w:rStyle w:val="35"/>
          <w:b/>
          <w:sz w:val="32"/>
          <w:szCs w:val="32"/>
        </w:rPr>
      </w:pPr>
    </w:p>
    <w:p>
      <w:pPr>
        <w:snapToGrid w:val="0"/>
        <w:spacing w:line="360" w:lineRule="auto"/>
        <w:rPr>
          <w:rStyle w:val="35"/>
          <w:b/>
          <w:sz w:val="32"/>
          <w:szCs w:val="32"/>
        </w:rPr>
      </w:pPr>
    </w:p>
    <w:p>
      <w:pPr>
        <w:snapToGrid w:val="0"/>
        <w:spacing w:line="360" w:lineRule="auto"/>
        <w:rPr>
          <w:rStyle w:val="35"/>
          <w:b/>
          <w:sz w:val="32"/>
          <w:szCs w:val="32"/>
        </w:rPr>
      </w:pPr>
    </w:p>
    <w:p>
      <w:pPr>
        <w:snapToGrid w:val="0"/>
        <w:spacing w:line="360" w:lineRule="auto"/>
        <w:rPr>
          <w:rStyle w:val="35"/>
          <w:b/>
          <w:sz w:val="32"/>
          <w:szCs w:val="32"/>
        </w:rPr>
      </w:pPr>
    </w:p>
    <w:p>
      <w:pPr>
        <w:snapToGrid w:val="0"/>
        <w:spacing w:line="360" w:lineRule="auto"/>
        <w:rPr>
          <w:rStyle w:val="35"/>
          <w:b/>
          <w:sz w:val="32"/>
          <w:szCs w:val="32"/>
        </w:rPr>
      </w:pPr>
    </w:p>
    <w:p>
      <w:pPr>
        <w:snapToGrid w:val="0"/>
        <w:spacing w:line="360" w:lineRule="auto"/>
        <w:rPr>
          <w:rStyle w:val="35"/>
          <w:b/>
          <w:sz w:val="32"/>
          <w:szCs w:val="32"/>
        </w:rPr>
      </w:pPr>
    </w:p>
    <w:p>
      <w:pPr>
        <w:snapToGrid w:val="0"/>
        <w:spacing w:line="360" w:lineRule="auto"/>
        <w:jc w:val="center"/>
        <w:outlineLvl w:val="0"/>
        <w:rPr>
          <w:rStyle w:val="35"/>
          <w:rFonts w:eastAsia="宋体"/>
          <w:b/>
          <w:sz w:val="32"/>
          <w:szCs w:val="32"/>
        </w:rPr>
      </w:pPr>
      <w:bookmarkStart w:id="14" w:name="_Toc22369"/>
    </w:p>
    <w:p>
      <w:pPr>
        <w:snapToGrid w:val="0"/>
        <w:spacing w:line="360" w:lineRule="auto"/>
        <w:jc w:val="center"/>
        <w:outlineLvl w:val="0"/>
        <w:rPr>
          <w:rStyle w:val="35"/>
          <w:b/>
          <w:sz w:val="32"/>
          <w:szCs w:val="32"/>
        </w:rPr>
      </w:pPr>
      <w:r>
        <w:rPr>
          <w:rStyle w:val="35"/>
          <w:rFonts w:eastAsia="宋体"/>
          <w:b/>
          <w:sz w:val="32"/>
          <w:szCs w:val="32"/>
        </w:rPr>
        <w:t>四、履行合同所必需的设备和专业技术能力的证明材料</w:t>
      </w:r>
      <w:bookmarkEnd w:id="14"/>
    </w:p>
    <w:p>
      <w:pPr>
        <w:ind w:firstLine="480" w:firstLineChars="200"/>
        <w:jc w:val="left"/>
        <w:rPr>
          <w:rStyle w:val="35"/>
          <w:sz w:val="24"/>
        </w:rPr>
      </w:pPr>
      <w:r>
        <w:rPr>
          <w:rStyle w:val="35"/>
          <w:rFonts w:eastAsia="宋体"/>
          <w:sz w:val="24"/>
        </w:rPr>
        <w:t>供应商履行合同所必需的设备和专业技术能力按照下列</w:t>
      </w:r>
      <w:r>
        <w:rPr>
          <w:rStyle w:val="35"/>
          <w:rFonts w:eastAsia="宋体" w:cs="Times New Roman"/>
          <w:b/>
          <w:bCs/>
          <w:sz w:val="24"/>
          <w:u w:val="single"/>
        </w:rPr>
        <w:t>企业概况</w:t>
      </w:r>
      <w:r>
        <w:rPr>
          <w:rStyle w:val="35"/>
          <w:rFonts w:eastAsia="宋体"/>
          <w:sz w:val="24"/>
        </w:rPr>
        <w:t>内容进行填写，并对其真实性负法律责任。</w:t>
      </w:r>
    </w:p>
    <w:p>
      <w:pPr>
        <w:jc w:val="center"/>
        <w:rPr>
          <w:rStyle w:val="35"/>
          <w:sz w:val="24"/>
        </w:rPr>
      </w:pPr>
      <w:r>
        <w:rPr>
          <w:rStyle w:val="35"/>
          <w:rFonts w:eastAsia="宋体" w:cs="Times New Roman"/>
          <w:b/>
          <w:bCs/>
          <w:sz w:val="24"/>
        </w:rPr>
        <w:t>企业概况</w:t>
      </w:r>
    </w:p>
    <w:tbl>
      <w:tblPr>
        <w:tblStyle w:val="18"/>
        <w:tblW w:w="90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5"/>
        <w:gridCol w:w="1198"/>
        <w:gridCol w:w="1452"/>
        <w:gridCol w:w="1920"/>
        <w:gridCol w:w="864"/>
        <w:gridCol w:w="1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r>
              <w:rPr>
                <w:rStyle w:val="35"/>
                <w:rFonts w:ascii="Times New Roman" w:hAnsi="Times New Roman" w:eastAsia="宋体"/>
                <w:sz w:val="24"/>
              </w:rPr>
              <w:t>供应商名称</w:t>
            </w:r>
          </w:p>
        </w:tc>
        <w:tc>
          <w:tcPr>
            <w:tcW w:w="7313" w:type="dxa"/>
            <w:gridSpan w:val="5"/>
            <w:tcBorders>
              <w:top w:val="single" w:color="000000" w:sz="4" w:space="0"/>
              <w:left w:val="single" w:color="000000" w:sz="4" w:space="0"/>
              <w:bottom w:val="single" w:color="000000" w:sz="4" w:space="0"/>
              <w:right w:val="single" w:color="000000" w:sz="4" w:space="0"/>
            </w:tcBorders>
            <w:vAlign w:val="center"/>
          </w:tcPr>
          <w:p>
            <w:pPr>
              <w:jc w:val="left"/>
              <w:rPr>
                <w:rStyle w:val="35"/>
                <w:rFonts w:ascii="Times New Roman" w:hAnsi="Times New Roman"/>
                <w:sz w:val="28"/>
              </w:rPr>
            </w:pPr>
            <w:r>
              <w:rPr>
                <w:rStyle w:val="35"/>
                <w:rFonts w:ascii="Times New Roman" w:hAnsi="Times New Roman" w:eastAsia="宋体"/>
                <w:sz w:val="24"/>
              </w:rPr>
              <w:t>供应商（全称）</w:t>
            </w:r>
            <w:r>
              <w:rPr>
                <w:rStyle w:val="35"/>
                <w:rFonts w:ascii="Times New Roman" w:hAnsi="Times New Roman"/>
                <w:sz w:val="24"/>
              </w:rPr>
              <w:t xml:space="preserve">: </w:t>
            </w:r>
            <w:r>
              <w:rPr>
                <w:rStyle w:val="35"/>
                <w:rFonts w:ascii="Times New Roman" w:hAnsi="Times New Roman" w:eastAsia="宋体"/>
                <w:sz w:val="24"/>
              </w:rPr>
              <w:t>（单位公章）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17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r>
              <w:rPr>
                <w:rStyle w:val="35"/>
                <w:rFonts w:ascii="Times New Roman" w:hAnsi="Times New Roman" w:eastAsia="宋体"/>
                <w:sz w:val="24"/>
              </w:rPr>
              <w:t>联系方式</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r>
              <w:rPr>
                <w:rStyle w:val="35"/>
                <w:rFonts w:ascii="Times New Roman" w:hAnsi="Times New Roman" w:eastAsia="宋体"/>
                <w:sz w:val="24"/>
              </w:rPr>
              <w:t>联系人</w:t>
            </w:r>
          </w:p>
        </w:tc>
        <w:tc>
          <w:tcPr>
            <w:tcW w:w="1452"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r>
              <w:rPr>
                <w:rStyle w:val="35"/>
                <w:rFonts w:ascii="Times New Roman" w:hAnsi="Times New Roman" w:eastAsia="宋体"/>
                <w:sz w:val="24"/>
              </w:rPr>
              <w:t>联系电话</w:t>
            </w:r>
          </w:p>
        </w:tc>
        <w:tc>
          <w:tcPr>
            <w:tcW w:w="27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r>
              <w:rPr>
                <w:rStyle w:val="35"/>
                <w:rFonts w:ascii="Times New Roman" w:hAnsi="Times New Roman" w:eastAsia="宋体"/>
                <w:sz w:val="24"/>
              </w:rPr>
              <w:t>传真</w:t>
            </w:r>
          </w:p>
        </w:tc>
        <w:tc>
          <w:tcPr>
            <w:tcW w:w="1452"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r>
              <w:rPr>
                <w:rStyle w:val="35"/>
                <w:rFonts w:ascii="Times New Roman" w:hAnsi="Times New Roman" w:eastAsia="宋体"/>
                <w:sz w:val="24"/>
              </w:rPr>
              <w:t>邮政编码</w:t>
            </w:r>
          </w:p>
        </w:tc>
        <w:tc>
          <w:tcPr>
            <w:tcW w:w="27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r>
              <w:rPr>
                <w:rStyle w:val="35"/>
                <w:rFonts w:ascii="Times New Roman" w:hAnsi="Times New Roman" w:eastAsia="宋体"/>
                <w:sz w:val="24"/>
              </w:rPr>
              <w:t>法定代表人（负责人）</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r>
              <w:rPr>
                <w:rStyle w:val="35"/>
                <w:rFonts w:ascii="Times New Roman" w:hAnsi="Times New Roman" w:eastAsia="宋体"/>
                <w:sz w:val="24"/>
              </w:rPr>
              <w:t>姓名</w:t>
            </w:r>
          </w:p>
        </w:tc>
        <w:tc>
          <w:tcPr>
            <w:tcW w:w="337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r>
              <w:rPr>
                <w:rStyle w:val="35"/>
                <w:rFonts w:ascii="Times New Roman" w:hAnsi="Times New Roman" w:eastAsia="宋体"/>
                <w:sz w:val="24"/>
              </w:rPr>
              <w:t>电话</w:t>
            </w:r>
          </w:p>
        </w:tc>
        <w:tc>
          <w:tcPr>
            <w:tcW w:w="1879"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r>
              <w:rPr>
                <w:rStyle w:val="35"/>
                <w:rFonts w:ascii="Times New Roman" w:hAnsi="Times New Roman" w:eastAsia="宋体"/>
                <w:sz w:val="24"/>
              </w:rPr>
              <w:t>开户银行</w:t>
            </w:r>
          </w:p>
        </w:tc>
        <w:tc>
          <w:tcPr>
            <w:tcW w:w="2650" w:type="dxa"/>
            <w:gridSpan w:val="2"/>
            <w:tcBorders>
              <w:top w:val="single" w:color="000000" w:sz="4" w:space="0"/>
              <w:left w:val="single" w:color="000000" w:sz="4" w:space="0"/>
              <w:bottom w:val="single" w:color="000000" w:sz="4" w:space="0"/>
              <w:right w:val="single" w:color="000000" w:sz="4" w:space="0"/>
            </w:tcBorders>
          </w:tcPr>
          <w:p>
            <w:pPr>
              <w:jc w:val="center"/>
              <w:rPr>
                <w:rStyle w:val="35"/>
                <w:rFonts w:ascii="Times New Roman" w:hAnsi="Times New Roman"/>
                <w:sz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r>
              <w:rPr>
                <w:rStyle w:val="35"/>
                <w:rFonts w:ascii="Times New Roman" w:hAnsi="Times New Roman" w:eastAsia="宋体"/>
                <w:sz w:val="24"/>
              </w:rPr>
              <w:t>开户银行账号</w:t>
            </w:r>
          </w:p>
        </w:tc>
        <w:tc>
          <w:tcPr>
            <w:tcW w:w="2743" w:type="dxa"/>
            <w:gridSpan w:val="2"/>
            <w:tcBorders>
              <w:top w:val="single" w:color="000000" w:sz="4" w:space="0"/>
              <w:left w:val="single" w:color="000000" w:sz="4" w:space="0"/>
              <w:bottom w:val="single" w:color="000000" w:sz="4" w:space="0"/>
              <w:right w:val="single" w:color="000000" w:sz="4" w:space="0"/>
            </w:tcBorders>
          </w:tcPr>
          <w:p>
            <w:pPr>
              <w:jc w:val="center"/>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r>
              <w:rPr>
                <w:rStyle w:val="35"/>
                <w:rFonts w:ascii="Times New Roman" w:hAnsi="Times New Roman" w:eastAsia="宋体"/>
                <w:sz w:val="24"/>
              </w:rPr>
              <w:t>员工总人数</w:t>
            </w:r>
          </w:p>
        </w:tc>
        <w:tc>
          <w:tcPr>
            <w:tcW w:w="7313" w:type="dxa"/>
            <w:gridSpan w:val="5"/>
            <w:tcBorders>
              <w:top w:val="single" w:color="000000" w:sz="4" w:space="0"/>
              <w:left w:val="single" w:color="000000" w:sz="4" w:space="0"/>
              <w:bottom w:val="single" w:color="000000" w:sz="4" w:space="0"/>
              <w:right w:val="single" w:color="000000" w:sz="4" w:space="0"/>
            </w:tcBorders>
          </w:tcPr>
          <w:p>
            <w:pPr>
              <w:jc w:val="center"/>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jc w:val="center"/>
        </w:trPr>
        <w:tc>
          <w:tcPr>
            <w:tcW w:w="17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r>
              <w:rPr>
                <w:rStyle w:val="35"/>
                <w:rFonts w:ascii="Times New Roman" w:hAnsi="Times New Roman" w:eastAsia="宋体"/>
                <w:sz w:val="24"/>
              </w:rPr>
              <w:t>其中技术人员</w:t>
            </w: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r>
              <w:rPr>
                <w:rStyle w:val="35"/>
                <w:rFonts w:ascii="Times New Roman" w:hAnsi="Times New Roman" w:eastAsia="宋体"/>
                <w:sz w:val="24"/>
              </w:rPr>
              <w:t>高级职称人员</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r>
              <w:rPr>
                <w:rStyle w:val="35"/>
                <w:rFonts w:ascii="Times New Roman" w:hAnsi="Times New Roman" w:eastAsia="宋体"/>
                <w:sz w:val="24"/>
              </w:rPr>
              <w:t>中级职称人员</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r>
              <w:rPr>
                <w:rStyle w:val="35"/>
                <w:rFonts w:ascii="Times New Roman" w:hAnsi="Times New Roman" w:eastAsia="宋体"/>
                <w:sz w:val="24"/>
              </w:rPr>
              <w:t>初级职称人员</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r>
              <w:rPr>
                <w:rStyle w:val="35"/>
                <w:rFonts w:ascii="Times New Roman" w:hAnsi="Times New Roman" w:eastAsia="宋体"/>
                <w:sz w:val="24"/>
              </w:rPr>
              <w:t>技工</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3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3"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4"/>
              </w:rPr>
            </w:pPr>
            <w:r>
              <w:rPr>
                <w:rStyle w:val="35"/>
                <w:rFonts w:ascii="Times New Roman" w:hAnsi="Times New Roman" w:eastAsia="宋体"/>
                <w:sz w:val="24"/>
              </w:rPr>
              <w:t>经营范围</w:t>
            </w:r>
          </w:p>
        </w:tc>
        <w:tc>
          <w:tcPr>
            <w:tcW w:w="7313" w:type="dxa"/>
            <w:gridSpan w:val="5"/>
            <w:tcBorders>
              <w:top w:val="single" w:color="000000" w:sz="4" w:space="0"/>
              <w:left w:val="single" w:color="000000" w:sz="4" w:space="0"/>
              <w:bottom w:val="single" w:color="000000" w:sz="4" w:space="0"/>
              <w:right w:val="single" w:color="000000" w:sz="4" w:space="0"/>
            </w:tcBorders>
          </w:tcPr>
          <w:p>
            <w:pPr>
              <w:jc w:val="center"/>
              <w:rPr>
                <w:rStyle w:val="3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35"/>
                <w:rFonts w:ascii="Times New Roman" w:hAnsi="Times New Roman"/>
                <w:sz w:val="28"/>
              </w:rPr>
            </w:pPr>
            <w:r>
              <w:rPr>
                <w:rStyle w:val="35"/>
                <w:rFonts w:ascii="Times New Roman" w:hAnsi="Times New Roman" w:eastAsia="宋体"/>
                <w:sz w:val="24"/>
              </w:rPr>
              <w:t>主要设备</w:t>
            </w:r>
          </w:p>
        </w:tc>
        <w:tc>
          <w:tcPr>
            <w:tcW w:w="7313" w:type="dxa"/>
            <w:gridSpan w:val="5"/>
            <w:tcBorders>
              <w:top w:val="single" w:color="000000" w:sz="4" w:space="0"/>
              <w:left w:val="single" w:color="000000" w:sz="4" w:space="0"/>
              <w:bottom w:val="single" w:color="000000" w:sz="4" w:space="0"/>
              <w:right w:val="single" w:color="000000" w:sz="4" w:space="0"/>
            </w:tcBorders>
          </w:tcPr>
          <w:p>
            <w:pPr>
              <w:jc w:val="center"/>
              <w:rPr>
                <w:rStyle w:val="35"/>
                <w:rFonts w:ascii="Times New Roman" w:hAnsi="Times New Roman"/>
                <w:sz w:val="28"/>
              </w:rPr>
            </w:pPr>
          </w:p>
          <w:p>
            <w:pPr>
              <w:jc w:val="center"/>
              <w:rPr>
                <w:rStyle w:val="35"/>
                <w:rFonts w:ascii="Times New Roman" w:hAnsi="Times New Roman"/>
                <w:sz w:val="28"/>
              </w:rPr>
            </w:pPr>
          </w:p>
        </w:tc>
      </w:tr>
    </w:tbl>
    <w:p>
      <w:pPr>
        <w:snapToGrid w:val="0"/>
        <w:spacing w:line="360" w:lineRule="auto"/>
        <w:jc w:val="center"/>
        <w:rPr>
          <w:rStyle w:val="35"/>
          <w:b/>
          <w:sz w:val="32"/>
          <w:szCs w:val="32"/>
        </w:rPr>
      </w:pPr>
      <w:r>
        <w:rPr>
          <w:sz w:val="20"/>
        </w:rPr>
        <w:br w:type="page"/>
      </w:r>
    </w:p>
    <w:p>
      <w:pPr>
        <w:snapToGrid w:val="0"/>
        <w:spacing w:line="360" w:lineRule="auto"/>
        <w:jc w:val="center"/>
        <w:rPr>
          <w:rStyle w:val="35"/>
          <w:b/>
          <w:sz w:val="32"/>
          <w:szCs w:val="32"/>
        </w:rPr>
      </w:pPr>
    </w:p>
    <w:p>
      <w:pPr>
        <w:snapToGrid w:val="0"/>
        <w:spacing w:line="360" w:lineRule="auto"/>
        <w:jc w:val="center"/>
        <w:outlineLvl w:val="0"/>
        <w:rPr>
          <w:rStyle w:val="35"/>
          <w:b/>
          <w:sz w:val="32"/>
          <w:szCs w:val="32"/>
        </w:rPr>
      </w:pPr>
      <w:bookmarkStart w:id="15" w:name="_Toc3527"/>
      <w:r>
        <w:rPr>
          <w:rStyle w:val="35"/>
          <w:rFonts w:eastAsia="宋体"/>
          <w:b/>
          <w:sz w:val="32"/>
          <w:szCs w:val="32"/>
        </w:rPr>
        <w:t>五、具备法律、行政法规规定的其他条件的证明材料</w:t>
      </w:r>
      <w:bookmarkEnd w:id="15"/>
    </w:p>
    <w:p>
      <w:pPr>
        <w:snapToGrid w:val="0"/>
        <w:spacing w:line="360" w:lineRule="auto"/>
        <w:ind w:right="1" w:firstLine="480" w:firstLineChars="200"/>
        <w:rPr>
          <w:rStyle w:val="35"/>
          <w:sz w:val="24"/>
          <w:u w:val="single"/>
        </w:rPr>
      </w:pPr>
      <w:r>
        <w:rPr>
          <w:rStyle w:val="35"/>
          <w:rFonts w:eastAsia="宋体"/>
          <w:sz w:val="24"/>
        </w:rPr>
        <w:t>主要是指：国家或行业部门有专门的法律或行政法规规定，参加采购活动必须取得国家有关主管部门的行政许可或资质等采购项目要求的内容。</w:t>
      </w:r>
      <w:r>
        <w:rPr>
          <w:rStyle w:val="35"/>
          <w:rFonts w:eastAsia="宋体"/>
          <w:sz w:val="24"/>
          <w:u w:val="single"/>
        </w:rPr>
        <w:t>供应商根据采购项目情况进行填写。若本次采购不需要提供则不需要填写。</w:t>
      </w:r>
    </w:p>
    <w:p>
      <w:pPr>
        <w:snapToGrid w:val="0"/>
        <w:spacing w:line="360" w:lineRule="auto"/>
        <w:rPr>
          <w:rStyle w:val="35"/>
          <w:b/>
          <w:sz w:val="32"/>
          <w:szCs w:val="32"/>
        </w:rPr>
      </w:pPr>
    </w:p>
    <w:p>
      <w:pPr>
        <w:pStyle w:val="31"/>
        <w:rPr>
          <w:rStyle w:val="35"/>
          <w:rFonts w:eastAsia="宋体"/>
          <w:sz w:val="32"/>
          <w:szCs w:val="32"/>
        </w:rPr>
      </w:pPr>
    </w:p>
    <w:p>
      <w:pPr>
        <w:rPr>
          <w:rStyle w:val="35"/>
          <w:b/>
          <w:sz w:val="32"/>
          <w:szCs w:val="32"/>
        </w:rPr>
      </w:pPr>
    </w:p>
    <w:p>
      <w:pPr>
        <w:pStyle w:val="31"/>
        <w:rPr>
          <w:rStyle w:val="35"/>
          <w:rFonts w:eastAsia="宋体"/>
          <w:sz w:val="32"/>
          <w:szCs w:val="32"/>
        </w:rPr>
      </w:pPr>
    </w:p>
    <w:p>
      <w:pPr>
        <w:rPr>
          <w:rStyle w:val="35"/>
          <w:b/>
          <w:sz w:val="32"/>
          <w:szCs w:val="32"/>
        </w:rPr>
      </w:pPr>
    </w:p>
    <w:p>
      <w:pPr>
        <w:pStyle w:val="31"/>
        <w:rPr>
          <w:rStyle w:val="35"/>
          <w:rFonts w:eastAsia="宋体"/>
          <w:sz w:val="32"/>
          <w:szCs w:val="32"/>
        </w:rPr>
      </w:pPr>
    </w:p>
    <w:p>
      <w:pPr>
        <w:rPr>
          <w:rStyle w:val="35"/>
          <w:b/>
          <w:sz w:val="32"/>
          <w:szCs w:val="32"/>
        </w:rPr>
      </w:pPr>
    </w:p>
    <w:p>
      <w:pPr>
        <w:pStyle w:val="31"/>
        <w:rPr>
          <w:rStyle w:val="35"/>
          <w:rFonts w:eastAsia="宋体"/>
          <w:sz w:val="32"/>
          <w:szCs w:val="32"/>
        </w:rPr>
      </w:pPr>
    </w:p>
    <w:p>
      <w:pPr>
        <w:rPr>
          <w:rStyle w:val="35"/>
          <w:b/>
          <w:sz w:val="32"/>
          <w:szCs w:val="32"/>
        </w:rPr>
      </w:pPr>
    </w:p>
    <w:p>
      <w:pPr>
        <w:pStyle w:val="31"/>
        <w:rPr>
          <w:rStyle w:val="35"/>
          <w:rFonts w:eastAsia="宋体"/>
        </w:rPr>
      </w:pPr>
    </w:p>
    <w:p>
      <w:pPr>
        <w:snapToGrid w:val="0"/>
        <w:spacing w:line="360" w:lineRule="auto"/>
        <w:rPr>
          <w:rStyle w:val="35"/>
          <w:b/>
          <w:sz w:val="32"/>
          <w:szCs w:val="32"/>
        </w:rPr>
      </w:pPr>
    </w:p>
    <w:p>
      <w:pPr>
        <w:spacing w:before="156" w:after="156" w:line="360" w:lineRule="auto"/>
        <w:jc w:val="center"/>
        <w:rPr>
          <w:rStyle w:val="35"/>
          <w:rFonts w:cs="Times New Roman"/>
          <w:b/>
          <w:bCs/>
          <w:sz w:val="32"/>
          <w:szCs w:val="32"/>
        </w:rPr>
      </w:pPr>
    </w:p>
    <w:p>
      <w:pPr>
        <w:spacing w:before="156" w:after="156" w:line="360" w:lineRule="auto"/>
        <w:jc w:val="center"/>
        <w:rPr>
          <w:rStyle w:val="35"/>
          <w:rFonts w:cs="Times New Roman"/>
          <w:b/>
          <w:bCs/>
          <w:sz w:val="32"/>
          <w:szCs w:val="32"/>
        </w:rPr>
      </w:pPr>
    </w:p>
    <w:p>
      <w:pPr>
        <w:spacing w:before="156" w:after="156" w:line="360" w:lineRule="auto"/>
        <w:jc w:val="center"/>
        <w:outlineLvl w:val="0"/>
        <w:rPr>
          <w:rStyle w:val="35"/>
          <w:b/>
          <w:sz w:val="20"/>
        </w:rPr>
      </w:pPr>
      <w:bookmarkStart w:id="16" w:name="_Toc14974"/>
      <w:r>
        <w:rPr>
          <w:rStyle w:val="35"/>
          <w:rFonts w:eastAsia="宋体" w:cs="Times New Roman"/>
          <w:b/>
          <w:bCs/>
          <w:sz w:val="32"/>
          <w:szCs w:val="32"/>
        </w:rPr>
        <w:t>六、无重大违法记录的声明</w:t>
      </w:r>
      <w:bookmarkEnd w:id="16"/>
    </w:p>
    <w:p>
      <w:pPr>
        <w:snapToGrid w:val="0"/>
        <w:spacing w:after="312" w:afterAutospacing="1" w:line="360" w:lineRule="auto"/>
        <w:rPr>
          <w:rStyle w:val="35"/>
          <w:rFonts w:cs="Times New Roman"/>
          <w:bCs/>
          <w:sz w:val="24"/>
        </w:rPr>
      </w:pPr>
      <w:r>
        <w:rPr>
          <w:rStyle w:val="35"/>
          <w:rFonts w:eastAsia="宋体" w:cs="Times New Roman"/>
          <w:bCs/>
          <w:sz w:val="24"/>
        </w:rPr>
        <w:t>唐山职业技术学院：</w:t>
      </w:r>
    </w:p>
    <w:p>
      <w:pPr>
        <w:snapToGrid w:val="0"/>
        <w:spacing w:after="312" w:afterAutospacing="1" w:line="360" w:lineRule="auto"/>
        <w:ind w:firstLine="470" w:firstLineChars="196"/>
        <w:rPr>
          <w:rStyle w:val="35"/>
          <w:rFonts w:cs="Times New Roman"/>
          <w:bCs/>
          <w:sz w:val="24"/>
        </w:rPr>
      </w:pPr>
      <w:r>
        <w:rPr>
          <w:rStyle w:val="35"/>
          <w:rFonts w:eastAsia="宋体" w:cs="Times New Roman"/>
          <w:bCs/>
          <w:sz w:val="24"/>
        </w:rPr>
        <w:t>我</w:t>
      </w:r>
      <w:r>
        <w:rPr>
          <w:rStyle w:val="35"/>
          <w:rFonts w:eastAsia="宋体" w:cs="Times New Roman"/>
          <w:bCs/>
          <w:sz w:val="24"/>
          <w:u w:val="single"/>
        </w:rPr>
        <w:t>（公司全称）</w:t>
      </w:r>
      <w:r>
        <w:rPr>
          <w:rStyle w:val="35"/>
          <w:rFonts w:eastAsia="宋体" w:cs="Times New Roman"/>
          <w:bCs/>
          <w:sz w:val="24"/>
        </w:rPr>
        <w:t>，在参加本次政府采购活动前三年内，在经营活动中没有重大违法、违纪记录。</w:t>
      </w:r>
    </w:p>
    <w:p>
      <w:pPr>
        <w:snapToGrid w:val="0"/>
        <w:spacing w:after="312" w:afterAutospacing="1" w:line="360" w:lineRule="auto"/>
        <w:ind w:firstLine="352" w:firstLineChars="147"/>
        <w:rPr>
          <w:rStyle w:val="35"/>
          <w:rFonts w:cs="Times New Roman"/>
          <w:bCs/>
          <w:sz w:val="24"/>
        </w:rPr>
      </w:pPr>
      <w:r>
        <w:rPr>
          <w:rStyle w:val="35"/>
          <w:rFonts w:eastAsia="宋体" w:cs="Times New Roman"/>
          <w:bCs/>
          <w:sz w:val="24"/>
        </w:rPr>
        <w:t>特此郑重声明！</w:t>
      </w:r>
    </w:p>
    <w:p>
      <w:pPr>
        <w:snapToGrid w:val="0"/>
        <w:spacing w:after="312" w:afterAutospacing="1" w:line="360" w:lineRule="auto"/>
        <w:rPr>
          <w:rStyle w:val="35"/>
          <w:rFonts w:cs="Times New Roman"/>
          <w:bCs/>
          <w:sz w:val="24"/>
        </w:rPr>
      </w:pPr>
      <w:r>
        <w:rPr>
          <w:rStyle w:val="35"/>
          <w:rFonts w:eastAsia="宋体" w:cs="Times New Roman"/>
          <w:bCs/>
          <w:sz w:val="24"/>
        </w:rPr>
        <w:t>法定代表人（负责人）：（签名或签章）</w:t>
      </w:r>
    </w:p>
    <w:p>
      <w:pPr>
        <w:snapToGrid w:val="0"/>
        <w:spacing w:after="312" w:afterAutospacing="1" w:line="360" w:lineRule="auto"/>
        <w:jc w:val="left"/>
        <w:rPr>
          <w:rStyle w:val="35"/>
          <w:rFonts w:cs="Times New Roman"/>
          <w:bCs/>
          <w:sz w:val="24"/>
        </w:rPr>
      </w:pPr>
      <w:r>
        <w:rPr>
          <w:rStyle w:val="35"/>
          <w:rFonts w:eastAsia="宋体" w:cs="Times New Roman"/>
          <w:bCs/>
          <w:sz w:val="24"/>
        </w:rPr>
        <w:t>供应商（全称）：（单位公章）</w:t>
      </w:r>
    </w:p>
    <w:p>
      <w:pPr>
        <w:snapToGrid w:val="0"/>
        <w:spacing w:after="312" w:afterAutospacing="1" w:line="360" w:lineRule="auto"/>
        <w:ind w:right="840"/>
        <w:jc w:val="right"/>
        <w:rPr>
          <w:rStyle w:val="35"/>
          <w:rFonts w:cs="Times New Roman"/>
          <w:bCs/>
          <w:sz w:val="24"/>
        </w:rPr>
      </w:pPr>
      <w:r>
        <w:rPr>
          <w:rStyle w:val="35"/>
          <w:rFonts w:eastAsia="宋体" w:cs="Times New Roman"/>
          <w:bCs/>
          <w:sz w:val="24"/>
        </w:rPr>
        <w:t>年月日</w:t>
      </w:r>
    </w:p>
    <w:p>
      <w:pPr>
        <w:spacing w:before="156" w:after="156" w:line="360" w:lineRule="auto"/>
        <w:jc w:val="center"/>
        <w:rPr>
          <w:rStyle w:val="35"/>
          <w:sz w:val="20"/>
        </w:rPr>
      </w:pPr>
    </w:p>
    <w:p>
      <w:pPr>
        <w:spacing w:line="360" w:lineRule="auto"/>
        <w:jc w:val="left"/>
        <w:rPr>
          <w:rStyle w:val="35"/>
          <w:sz w:val="24"/>
        </w:rPr>
      </w:pPr>
      <w:r>
        <w:rPr>
          <w:rStyle w:val="35"/>
          <w:rFonts w:eastAsia="宋体"/>
          <w:sz w:val="24"/>
        </w:rPr>
        <w:t>备注：</w:t>
      </w:r>
      <w:r>
        <w:rPr>
          <w:rStyle w:val="35"/>
          <w:sz w:val="24"/>
        </w:rPr>
        <w:t>1.</w:t>
      </w:r>
      <w:r>
        <w:rPr>
          <w:rStyle w:val="35"/>
          <w:rFonts w:eastAsia="宋体"/>
          <w:sz w:val="24"/>
        </w:rPr>
        <w:t>重大违法记录，是指供应商因违法经营受到刑事处罚或者责令停产停业、吊销许可证或者执照、较大数额罚款等行政处罚。供应商在参加政府采购活动前</w:t>
      </w:r>
      <w:r>
        <w:rPr>
          <w:rStyle w:val="35"/>
          <w:sz w:val="24"/>
        </w:rPr>
        <w:t>3</w:t>
      </w:r>
      <w:r>
        <w:rPr>
          <w:rStyle w:val="35"/>
          <w:rFonts w:eastAsia="宋体"/>
          <w:sz w:val="24"/>
        </w:rPr>
        <w:t>年内因违法经营被禁止在一定期限内参加政府采购活动，期限届满的，可以参加政府采购活动。</w:t>
      </w:r>
    </w:p>
    <w:p>
      <w:pPr>
        <w:numPr>
          <w:ilvl w:val="0"/>
          <w:numId w:val="0"/>
        </w:numPr>
        <w:spacing w:line="360" w:lineRule="auto"/>
        <w:ind w:firstLine="720" w:firstLineChars="300"/>
        <w:jc w:val="left"/>
        <w:rPr>
          <w:rStyle w:val="35"/>
          <w:sz w:val="24"/>
        </w:rPr>
      </w:pPr>
      <w:r>
        <w:rPr>
          <w:rStyle w:val="35"/>
          <w:rFonts w:hint="eastAsia" w:eastAsia="宋体"/>
          <w:sz w:val="24"/>
          <w:lang w:val="en-US" w:eastAsia="zh-CN"/>
        </w:rPr>
        <w:t>2.</w:t>
      </w:r>
      <w:r>
        <w:rPr>
          <w:rStyle w:val="35"/>
          <w:rFonts w:eastAsia="宋体"/>
          <w:sz w:val="24"/>
        </w:rPr>
        <w:t>提供至谈判前</w:t>
      </w:r>
      <w:r>
        <w:rPr>
          <w:rStyle w:val="35"/>
          <w:sz w:val="24"/>
        </w:rPr>
        <w:t>“</w:t>
      </w:r>
      <w:r>
        <w:rPr>
          <w:rStyle w:val="35"/>
          <w:rFonts w:eastAsia="宋体"/>
          <w:sz w:val="24"/>
        </w:rPr>
        <w:t>信用中国</w:t>
      </w:r>
      <w:r>
        <w:rPr>
          <w:rStyle w:val="35"/>
          <w:sz w:val="24"/>
        </w:rPr>
        <w:t>”</w:t>
      </w:r>
      <w:r>
        <w:rPr>
          <w:rStyle w:val="35"/>
          <w:rFonts w:eastAsia="宋体"/>
          <w:sz w:val="24"/>
        </w:rPr>
        <w:t>网站</w:t>
      </w:r>
      <w:r>
        <w:rPr>
          <w:rStyle w:val="35"/>
          <w:sz w:val="24"/>
        </w:rPr>
        <w:t>(www.creditchina.gov.cn)</w:t>
      </w:r>
      <w:r>
        <w:rPr>
          <w:rStyle w:val="35"/>
          <w:rFonts w:eastAsia="宋体"/>
          <w:sz w:val="24"/>
        </w:rPr>
        <w:t>、中国政府采购网</w:t>
      </w:r>
      <w:r>
        <w:rPr>
          <w:rStyle w:val="35"/>
          <w:sz w:val="24"/>
        </w:rPr>
        <w:t>(www.ccgp.gov.cn)</w:t>
      </w:r>
      <w:r>
        <w:rPr>
          <w:rStyle w:val="35"/>
          <w:rFonts w:eastAsia="宋体"/>
          <w:sz w:val="24"/>
        </w:rPr>
        <w:t>等渠道查询的信用信息查询记录截图，并加盖单位公章。信用信息查询起始时间为谈判截止时间前三年，截止时间为谈判截止时间。</w:t>
      </w:r>
    </w:p>
    <w:p>
      <w:pPr>
        <w:numPr>
          <w:ilvl w:val="0"/>
          <w:numId w:val="0"/>
        </w:numPr>
        <w:spacing w:line="360" w:lineRule="auto"/>
        <w:ind w:firstLine="720" w:firstLineChars="300"/>
        <w:jc w:val="left"/>
        <w:rPr>
          <w:rStyle w:val="35"/>
          <w:sz w:val="24"/>
        </w:rPr>
      </w:pPr>
      <w:r>
        <w:rPr>
          <w:rStyle w:val="35"/>
          <w:rFonts w:hint="eastAsia" w:eastAsia="宋体"/>
          <w:sz w:val="24"/>
          <w:lang w:val="en-US" w:eastAsia="zh-CN"/>
        </w:rPr>
        <w:t>3.</w:t>
      </w:r>
      <w:r>
        <w:rPr>
          <w:rStyle w:val="35"/>
          <w:rFonts w:eastAsia="宋体"/>
          <w:sz w:val="24"/>
        </w:rPr>
        <w:t>供应商为联合体的，应当对所有联合体成员进行信用记录查询，联合体成员存在不良信用记录的，视同联合体存在不良信用记录，将被拒绝参加政府采购活动。</w:t>
      </w:r>
    </w:p>
    <w:p>
      <w:pPr>
        <w:spacing w:before="156" w:after="156" w:line="360" w:lineRule="auto"/>
        <w:jc w:val="center"/>
        <w:rPr>
          <w:rStyle w:val="35"/>
          <w:rFonts w:cs="Times New Roman"/>
          <w:b/>
          <w:bCs/>
          <w:sz w:val="32"/>
          <w:szCs w:val="32"/>
        </w:rPr>
      </w:pPr>
    </w:p>
    <w:p>
      <w:pPr>
        <w:spacing w:before="156" w:after="156" w:line="360" w:lineRule="auto"/>
        <w:jc w:val="center"/>
        <w:rPr>
          <w:rStyle w:val="35"/>
          <w:rFonts w:cs="Times New Roman"/>
          <w:b/>
          <w:bCs/>
          <w:sz w:val="32"/>
          <w:szCs w:val="32"/>
        </w:rPr>
      </w:pPr>
    </w:p>
    <w:p>
      <w:pPr>
        <w:spacing w:before="156" w:after="156" w:line="360" w:lineRule="auto"/>
        <w:jc w:val="center"/>
        <w:rPr>
          <w:rStyle w:val="35"/>
          <w:rFonts w:cs="Times New Roman"/>
          <w:b/>
          <w:bCs/>
          <w:sz w:val="32"/>
          <w:szCs w:val="32"/>
        </w:rPr>
      </w:pPr>
    </w:p>
    <w:p>
      <w:pPr>
        <w:spacing w:before="156" w:after="156" w:line="360" w:lineRule="auto"/>
        <w:jc w:val="center"/>
        <w:rPr>
          <w:rStyle w:val="35"/>
          <w:rFonts w:cs="Times New Roman"/>
          <w:b/>
          <w:bCs/>
          <w:sz w:val="32"/>
          <w:szCs w:val="32"/>
        </w:rPr>
      </w:pPr>
    </w:p>
    <w:p>
      <w:pPr>
        <w:spacing w:before="156" w:after="156" w:line="360" w:lineRule="auto"/>
        <w:jc w:val="center"/>
        <w:rPr>
          <w:rStyle w:val="35"/>
          <w:rFonts w:cs="Times New Roman"/>
          <w:b/>
          <w:bCs/>
          <w:sz w:val="32"/>
          <w:szCs w:val="32"/>
        </w:rPr>
      </w:pPr>
    </w:p>
    <w:p>
      <w:pPr>
        <w:spacing w:before="156" w:after="156" w:line="360" w:lineRule="auto"/>
        <w:jc w:val="center"/>
        <w:outlineLvl w:val="0"/>
        <w:rPr>
          <w:rStyle w:val="35"/>
          <w:rFonts w:cs="Times New Roman"/>
          <w:bCs/>
          <w:sz w:val="24"/>
        </w:rPr>
      </w:pPr>
      <w:bookmarkStart w:id="17" w:name="_Toc27790"/>
      <w:r>
        <w:rPr>
          <w:rStyle w:val="35"/>
          <w:rFonts w:eastAsia="宋体" w:cs="Times New Roman"/>
          <w:b/>
          <w:bCs/>
          <w:sz w:val="32"/>
          <w:szCs w:val="32"/>
        </w:rPr>
        <w:t>七、法定代表人（负责人）证明</w:t>
      </w:r>
      <w:bookmarkEnd w:id="17"/>
    </w:p>
    <w:p>
      <w:pPr>
        <w:pStyle w:val="59"/>
        <w:shd w:val="clear" w:color="auto" w:fill="FFFFFF"/>
        <w:snapToGrid w:val="0"/>
        <w:spacing w:before="312" w:after="312" w:line="360" w:lineRule="auto"/>
        <w:ind w:firstLine="283"/>
        <w:rPr>
          <w:rStyle w:val="35"/>
          <w:rFonts w:ascii="Times New Roman" w:hAnsi="Times New Roman"/>
          <w:kern w:val="2"/>
        </w:rPr>
      </w:pPr>
    </w:p>
    <w:p>
      <w:pPr>
        <w:pStyle w:val="59"/>
        <w:shd w:val="clear" w:color="auto" w:fill="FFFFFF"/>
        <w:snapToGrid w:val="0"/>
        <w:spacing w:before="312" w:after="312" w:line="360" w:lineRule="auto"/>
        <w:ind w:firstLine="559" w:firstLineChars="233"/>
        <w:rPr>
          <w:rStyle w:val="35"/>
          <w:rFonts w:ascii="Times New Roman" w:hAnsi="Times New Roman"/>
          <w:kern w:val="2"/>
        </w:rPr>
      </w:pPr>
      <w:r>
        <w:rPr>
          <w:rStyle w:val="35"/>
          <w:rFonts w:ascii="Times New Roman" w:hAnsi="Times New Roman" w:eastAsia="宋体"/>
          <w:kern w:val="2"/>
        </w:rPr>
        <w:t>姓名性别年龄</w:t>
      </w:r>
      <w:r>
        <w:rPr>
          <w:rStyle w:val="35"/>
          <w:rFonts w:ascii="Times New Roman" w:hAnsi="Times New Roman" w:eastAsia="宋体"/>
          <w:kern w:val="2"/>
          <w:u w:val="single"/>
        </w:rPr>
        <w:t>，</w:t>
      </w:r>
      <w:r>
        <w:rPr>
          <w:rStyle w:val="35"/>
          <w:rFonts w:ascii="Times New Roman" w:hAnsi="Times New Roman" w:eastAsia="宋体"/>
          <w:kern w:val="2"/>
        </w:rPr>
        <w:t>在我公司</w:t>
      </w:r>
      <w:r>
        <w:rPr>
          <w:rStyle w:val="35"/>
          <w:rFonts w:ascii="Times New Roman" w:hAnsi="Times New Roman"/>
          <w:kern w:val="2"/>
        </w:rPr>
        <w:t>(</w:t>
      </w:r>
      <w:r>
        <w:rPr>
          <w:rStyle w:val="35"/>
          <w:rFonts w:ascii="Times New Roman" w:hAnsi="Times New Roman" w:eastAsia="宋体"/>
          <w:kern w:val="2"/>
        </w:rPr>
        <w:t>或者企业、单位</w:t>
      </w:r>
      <w:r>
        <w:rPr>
          <w:rStyle w:val="35"/>
          <w:rFonts w:ascii="Times New Roman" w:hAnsi="Times New Roman"/>
          <w:kern w:val="2"/>
        </w:rPr>
        <w:t>)</w:t>
      </w:r>
      <w:r>
        <w:rPr>
          <w:rStyle w:val="35"/>
          <w:rFonts w:ascii="Times New Roman" w:hAnsi="Times New Roman" w:eastAsia="宋体"/>
          <w:kern w:val="2"/>
        </w:rPr>
        <w:t>任职务，系我公司</w:t>
      </w:r>
      <w:r>
        <w:rPr>
          <w:rStyle w:val="35"/>
          <w:rFonts w:ascii="Times New Roman" w:hAnsi="Times New Roman"/>
          <w:kern w:val="2"/>
        </w:rPr>
        <w:t>(</w:t>
      </w:r>
      <w:r>
        <w:rPr>
          <w:rStyle w:val="35"/>
          <w:rFonts w:ascii="Times New Roman" w:hAnsi="Times New Roman" w:eastAsia="宋体"/>
          <w:kern w:val="2"/>
        </w:rPr>
        <w:t>或者企业、单位</w:t>
      </w:r>
      <w:r>
        <w:rPr>
          <w:rStyle w:val="35"/>
          <w:rFonts w:ascii="Times New Roman" w:hAnsi="Times New Roman"/>
          <w:kern w:val="2"/>
        </w:rPr>
        <w:t>)</w:t>
      </w:r>
      <w:r>
        <w:rPr>
          <w:rStyle w:val="35"/>
          <w:rFonts w:ascii="Times New Roman" w:hAnsi="Times New Roman" w:eastAsia="宋体"/>
          <w:kern w:val="2"/>
        </w:rPr>
        <w:t>的法定代表人（负责人）。特此证明。</w:t>
      </w:r>
    </w:p>
    <w:p>
      <w:pPr>
        <w:pStyle w:val="59"/>
        <w:shd w:val="clear" w:color="auto" w:fill="FFFFFF"/>
        <w:snapToGrid w:val="0"/>
        <w:spacing w:before="312" w:after="312" w:line="360" w:lineRule="auto"/>
        <w:ind w:firstLine="283"/>
        <w:rPr>
          <w:rStyle w:val="35"/>
          <w:rFonts w:ascii="Times New Roman" w:hAnsi="Times New Roman"/>
          <w:kern w:val="2"/>
        </w:rPr>
      </w:pPr>
    </w:p>
    <w:p>
      <w:pPr>
        <w:pStyle w:val="59"/>
        <w:shd w:val="clear" w:color="auto" w:fill="FFFFFF"/>
        <w:snapToGrid w:val="0"/>
        <w:spacing w:before="312" w:after="312" w:line="360" w:lineRule="auto"/>
        <w:ind w:firstLine="283"/>
        <w:rPr>
          <w:rStyle w:val="35"/>
          <w:rFonts w:ascii="Times New Roman" w:hAnsi="Times New Roman"/>
          <w:kern w:val="2"/>
        </w:rPr>
      </w:pPr>
    </w:p>
    <w:p>
      <w:pPr>
        <w:pStyle w:val="59"/>
        <w:shd w:val="clear" w:color="auto" w:fill="FFFFFF"/>
        <w:snapToGrid w:val="0"/>
        <w:spacing w:before="312" w:after="312" w:line="360" w:lineRule="auto"/>
        <w:ind w:firstLine="283"/>
        <w:rPr>
          <w:rStyle w:val="35"/>
          <w:rFonts w:ascii="Times New Roman" w:hAnsi="Times New Roman"/>
          <w:kern w:val="2"/>
        </w:rPr>
      </w:pPr>
      <w:r>
        <w:rPr>
          <w:rStyle w:val="35"/>
          <w:rFonts w:ascii="Times New Roman" w:hAnsi="Times New Roman" w:eastAsia="宋体"/>
          <w:kern w:val="2"/>
        </w:rPr>
        <w:t>单位全称：（单位公章）</w:t>
      </w:r>
    </w:p>
    <w:p>
      <w:pPr>
        <w:pStyle w:val="59"/>
        <w:shd w:val="clear" w:color="auto" w:fill="FFFFFF"/>
        <w:snapToGrid w:val="0"/>
        <w:spacing w:before="312" w:after="312" w:line="360" w:lineRule="auto"/>
        <w:ind w:firstLine="283"/>
        <w:rPr>
          <w:rStyle w:val="35"/>
          <w:rFonts w:ascii="Times New Roman" w:hAnsi="Times New Roman"/>
          <w:kern w:val="2"/>
        </w:rPr>
      </w:pPr>
    </w:p>
    <w:p>
      <w:pPr>
        <w:pStyle w:val="59"/>
        <w:shd w:val="clear" w:color="auto" w:fill="FFFFFF"/>
        <w:snapToGrid w:val="0"/>
        <w:spacing w:before="312" w:after="312" w:line="360" w:lineRule="auto"/>
        <w:ind w:firstLine="283"/>
        <w:jc w:val="right"/>
        <w:rPr>
          <w:rStyle w:val="35"/>
          <w:rFonts w:ascii="Times New Roman" w:hAnsi="Times New Roman"/>
          <w:kern w:val="2"/>
        </w:rPr>
      </w:pPr>
      <w:r>
        <w:rPr>
          <w:rStyle w:val="35"/>
          <w:rFonts w:ascii="Times New Roman" w:hAnsi="Times New Roman" w:eastAsia="宋体"/>
          <w:kern w:val="2"/>
        </w:rPr>
        <w:t>年月日</w:t>
      </w:r>
    </w:p>
    <w:tbl>
      <w:tblPr>
        <w:tblStyle w:val="18"/>
        <w:tblpPr w:leftFromText="180" w:rightFromText="180" w:vertAnchor="text" w:horzAnchor="page" w:tblpX="3182" w:tblpY="695"/>
        <w:tblW w:w="415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trPr>
        <w:tc>
          <w:tcPr>
            <w:tcW w:w="4158" w:type="dxa"/>
            <w:tcBorders>
              <w:top w:val="single" w:color="000000" w:sz="4" w:space="0"/>
              <w:left w:val="single" w:color="000000" w:sz="4" w:space="0"/>
              <w:bottom w:val="single" w:color="000000" w:sz="4" w:space="0"/>
              <w:right w:val="single" w:color="000000" w:sz="4" w:space="0"/>
            </w:tcBorders>
          </w:tcPr>
          <w:p>
            <w:pPr>
              <w:spacing w:beforeAutospacing="1" w:afterAutospacing="1"/>
              <w:rPr>
                <w:rStyle w:val="35"/>
                <w:rFonts w:ascii="Times New Roman" w:hAnsi="Times New Roman"/>
                <w:sz w:val="24"/>
              </w:rPr>
            </w:pPr>
            <w:r>
              <w:rPr>
                <w:rStyle w:val="35"/>
                <w:rFonts w:ascii="Times New Roman" w:hAnsi="Times New Roman" w:eastAsia="宋体"/>
                <w:sz w:val="24"/>
              </w:rPr>
              <w:t>法定代表人（负责人）身份证复印件（或扫描件）（双面）</w:t>
            </w:r>
          </w:p>
        </w:tc>
      </w:tr>
    </w:tbl>
    <w:p>
      <w:pPr>
        <w:spacing w:before="156" w:after="156" w:line="360" w:lineRule="auto"/>
        <w:jc w:val="left"/>
        <w:rPr>
          <w:rStyle w:val="35"/>
          <w:rFonts w:cs="Times New Roman"/>
          <w:b/>
          <w:bCs/>
          <w:sz w:val="32"/>
          <w:szCs w:val="32"/>
        </w:rPr>
      </w:pPr>
      <w:r>
        <w:rPr>
          <w:sz w:val="20"/>
        </w:rPr>
        <w:br w:type="page"/>
      </w:r>
    </w:p>
    <w:p>
      <w:pPr>
        <w:spacing w:before="156" w:after="156" w:line="360" w:lineRule="auto"/>
        <w:jc w:val="left"/>
        <w:rPr>
          <w:rStyle w:val="35"/>
          <w:rFonts w:cs="Times New Roman"/>
          <w:b/>
          <w:bCs/>
          <w:sz w:val="32"/>
          <w:szCs w:val="32"/>
        </w:rPr>
      </w:pPr>
    </w:p>
    <w:p>
      <w:pPr>
        <w:spacing w:before="156" w:after="156" w:line="360" w:lineRule="auto"/>
        <w:jc w:val="center"/>
        <w:outlineLvl w:val="0"/>
        <w:rPr>
          <w:rStyle w:val="35"/>
          <w:b/>
          <w:sz w:val="20"/>
        </w:rPr>
      </w:pPr>
      <w:bookmarkStart w:id="18" w:name="_Toc30195"/>
      <w:r>
        <w:rPr>
          <w:rStyle w:val="35"/>
          <w:rFonts w:eastAsia="宋体" w:cs="Times New Roman"/>
          <w:b/>
          <w:bCs/>
          <w:sz w:val="32"/>
          <w:szCs w:val="32"/>
        </w:rPr>
        <w:t>授权委托书</w:t>
      </w:r>
      <w:bookmarkEnd w:id="18"/>
    </w:p>
    <w:p>
      <w:pPr>
        <w:tabs>
          <w:tab w:val="left" w:pos="8280"/>
        </w:tabs>
        <w:spacing w:line="360" w:lineRule="auto"/>
        <w:rPr>
          <w:rStyle w:val="35"/>
          <w:sz w:val="24"/>
        </w:rPr>
      </w:pPr>
      <w:r>
        <w:rPr>
          <w:rStyle w:val="35"/>
          <w:rFonts w:eastAsia="宋体"/>
          <w:sz w:val="24"/>
        </w:rPr>
        <w:t>唐山职业技术学院：</w:t>
      </w:r>
    </w:p>
    <w:p>
      <w:pPr>
        <w:tabs>
          <w:tab w:val="left" w:pos="8280"/>
        </w:tabs>
        <w:spacing w:line="360" w:lineRule="auto"/>
        <w:ind w:firstLine="480"/>
        <w:rPr>
          <w:rStyle w:val="35"/>
          <w:sz w:val="24"/>
        </w:rPr>
      </w:pPr>
      <w:r>
        <w:rPr>
          <w:rStyle w:val="35"/>
          <w:sz w:val="24"/>
        </w:rPr>
        <w:t xml:space="preserve"> </w:t>
      </w:r>
      <w:r>
        <w:rPr>
          <w:rStyle w:val="35"/>
          <w:rFonts w:eastAsia="宋体"/>
          <w:sz w:val="24"/>
        </w:rPr>
        <w:t>兹委托</w:t>
      </w:r>
      <w:r>
        <w:rPr>
          <w:rStyle w:val="35"/>
          <w:sz w:val="24"/>
          <w:u w:val="single"/>
        </w:rPr>
        <w:t xml:space="preserve">      </w:t>
      </w:r>
      <w:r>
        <w:rPr>
          <w:rStyle w:val="35"/>
          <w:rFonts w:eastAsia="宋体"/>
          <w:sz w:val="24"/>
        </w:rPr>
        <w:t>参加贵单位组织的项目编号为</w:t>
      </w:r>
      <w:r>
        <w:rPr>
          <w:rStyle w:val="35"/>
          <w:sz w:val="24"/>
          <w:u w:val="single"/>
        </w:rPr>
        <w:t xml:space="preserve">       </w:t>
      </w:r>
      <w:r>
        <w:rPr>
          <w:rStyle w:val="35"/>
          <w:rFonts w:eastAsia="宋体"/>
          <w:sz w:val="24"/>
        </w:rPr>
        <w:t>的</w:t>
      </w:r>
      <w:r>
        <w:rPr>
          <w:rStyle w:val="35"/>
          <w:sz w:val="24"/>
          <w:u w:val="single"/>
        </w:rPr>
        <w:t xml:space="preserve">        </w:t>
      </w:r>
      <w:r>
        <w:rPr>
          <w:rStyle w:val="35"/>
          <w:rFonts w:eastAsia="宋体"/>
          <w:sz w:val="24"/>
        </w:rPr>
        <w:t>项目的采购活动，全权代表我单位处理谈判的有关事宜。</w:t>
      </w:r>
    </w:p>
    <w:p>
      <w:pPr>
        <w:tabs>
          <w:tab w:val="left" w:pos="8280"/>
        </w:tabs>
        <w:spacing w:line="360" w:lineRule="auto"/>
        <w:rPr>
          <w:rStyle w:val="35"/>
          <w:sz w:val="24"/>
        </w:rPr>
      </w:pPr>
      <w:r>
        <w:rPr>
          <w:rStyle w:val="35"/>
          <w:rFonts w:eastAsia="宋体"/>
          <w:sz w:val="24"/>
        </w:rPr>
        <w:t>附全权代表情况：</w:t>
      </w:r>
    </w:p>
    <w:p>
      <w:pPr>
        <w:tabs>
          <w:tab w:val="left" w:pos="8280"/>
        </w:tabs>
        <w:spacing w:line="360" w:lineRule="auto"/>
        <w:rPr>
          <w:rStyle w:val="35"/>
          <w:sz w:val="24"/>
          <w:u w:val="single"/>
        </w:rPr>
      </w:pPr>
      <w:r>
        <w:rPr>
          <w:rStyle w:val="35"/>
          <w:rFonts w:eastAsia="宋体"/>
          <w:sz w:val="24"/>
        </w:rPr>
        <w:t>姓名：</w:t>
      </w:r>
      <w:r>
        <w:rPr>
          <w:rStyle w:val="35"/>
          <w:sz w:val="24"/>
          <w:u w:val="single"/>
        </w:rPr>
        <w:t xml:space="preserve">         </w:t>
      </w:r>
      <w:r>
        <w:rPr>
          <w:rStyle w:val="35"/>
          <w:sz w:val="24"/>
        </w:rPr>
        <w:t xml:space="preserve"> </w:t>
      </w:r>
      <w:r>
        <w:rPr>
          <w:rStyle w:val="35"/>
          <w:rFonts w:eastAsia="宋体"/>
          <w:sz w:val="24"/>
        </w:rPr>
        <w:t>性别：</w:t>
      </w:r>
      <w:r>
        <w:rPr>
          <w:rStyle w:val="35"/>
          <w:sz w:val="24"/>
          <w:u w:val="single"/>
        </w:rPr>
        <w:t xml:space="preserve">    </w:t>
      </w:r>
      <w:r>
        <w:rPr>
          <w:rStyle w:val="35"/>
          <w:rFonts w:eastAsia="宋体"/>
          <w:sz w:val="24"/>
        </w:rPr>
        <w:t>年龄：</w:t>
      </w:r>
      <w:r>
        <w:rPr>
          <w:rStyle w:val="35"/>
          <w:sz w:val="24"/>
          <w:u w:val="single"/>
        </w:rPr>
        <w:t xml:space="preserve">      </w:t>
      </w:r>
      <w:r>
        <w:rPr>
          <w:rStyle w:val="35"/>
          <w:rFonts w:eastAsia="宋体"/>
          <w:sz w:val="24"/>
        </w:rPr>
        <w:t>职务</w:t>
      </w:r>
      <w:r>
        <w:rPr>
          <w:rStyle w:val="35"/>
          <w:rFonts w:hint="eastAsia" w:eastAsia="宋体"/>
          <w:sz w:val="24"/>
          <w:lang w:eastAsia="zh-CN"/>
        </w:rPr>
        <w:t>：</w:t>
      </w:r>
      <w:r>
        <w:rPr>
          <w:rStyle w:val="35"/>
          <w:rFonts w:hint="eastAsia" w:eastAsia="宋体"/>
          <w:sz w:val="24"/>
          <w:u w:val="single"/>
          <w:lang w:val="en-US" w:eastAsia="zh-CN"/>
        </w:rPr>
        <w:t xml:space="preserve">       </w:t>
      </w:r>
      <w:r>
        <w:rPr>
          <w:rStyle w:val="35"/>
          <w:sz w:val="24"/>
          <w:u w:val="single"/>
        </w:rPr>
        <w:t xml:space="preserve">       </w:t>
      </w:r>
    </w:p>
    <w:p>
      <w:pPr>
        <w:tabs>
          <w:tab w:val="left" w:pos="8280"/>
        </w:tabs>
        <w:spacing w:line="360" w:lineRule="auto"/>
        <w:rPr>
          <w:rStyle w:val="35"/>
          <w:sz w:val="24"/>
        </w:rPr>
      </w:pPr>
      <w:r>
        <w:rPr>
          <w:rStyle w:val="35"/>
          <w:rFonts w:eastAsia="宋体"/>
          <w:sz w:val="24"/>
        </w:rPr>
        <w:t>身份证号码：</w:t>
      </w:r>
      <w:r>
        <w:rPr>
          <w:rStyle w:val="35"/>
          <w:rFonts w:hint="eastAsia" w:eastAsia="宋体"/>
          <w:sz w:val="24"/>
          <w:lang w:val="en-US" w:eastAsia="zh-CN"/>
        </w:rPr>
        <w:t xml:space="preserve">      </w:t>
      </w:r>
      <w:r>
        <w:rPr>
          <w:rStyle w:val="35"/>
          <w:sz w:val="24"/>
          <w:u w:val="none"/>
        </w:rPr>
        <w:t xml:space="preserve">                          </w:t>
      </w:r>
      <w:r>
        <w:rPr>
          <w:rStyle w:val="35"/>
          <w:sz w:val="24"/>
          <w:u w:val="single"/>
        </w:rPr>
        <w:t xml:space="preserve">                </w:t>
      </w:r>
    </w:p>
    <w:p>
      <w:pPr>
        <w:tabs>
          <w:tab w:val="left" w:pos="8280"/>
        </w:tabs>
        <w:spacing w:line="360" w:lineRule="auto"/>
        <w:rPr>
          <w:rStyle w:val="35"/>
          <w:sz w:val="24"/>
          <w:u w:val="single"/>
        </w:rPr>
      </w:pPr>
      <w:r>
        <w:rPr>
          <w:rStyle w:val="35"/>
          <w:rFonts w:eastAsia="宋体"/>
          <w:sz w:val="24"/>
        </w:rPr>
        <w:t>详细通讯地址：</w:t>
      </w:r>
      <w:r>
        <w:rPr>
          <w:rStyle w:val="35"/>
          <w:sz w:val="24"/>
        </w:rPr>
        <w:t xml:space="preserve"> </w:t>
      </w:r>
      <w:r>
        <w:rPr>
          <w:rStyle w:val="35"/>
          <w:sz w:val="24"/>
          <w:u w:val="single"/>
        </w:rPr>
        <w:t xml:space="preserve">                                       </w:t>
      </w:r>
    </w:p>
    <w:p>
      <w:pPr>
        <w:tabs>
          <w:tab w:val="left" w:pos="8280"/>
        </w:tabs>
        <w:spacing w:line="360" w:lineRule="auto"/>
        <w:rPr>
          <w:rStyle w:val="35"/>
          <w:sz w:val="24"/>
        </w:rPr>
      </w:pPr>
      <w:r>
        <w:rPr>
          <w:rStyle w:val="35"/>
          <w:rFonts w:eastAsia="宋体"/>
          <w:sz w:val="24"/>
        </w:rPr>
        <w:t>电话：</w:t>
      </w:r>
      <w:r>
        <w:rPr>
          <w:rStyle w:val="35"/>
          <w:sz w:val="24"/>
          <w:u w:val="single"/>
        </w:rPr>
        <w:t xml:space="preserve">                 </w:t>
      </w:r>
      <w:r>
        <w:rPr>
          <w:rStyle w:val="35"/>
          <w:rFonts w:eastAsia="宋体"/>
          <w:sz w:val="24"/>
        </w:rPr>
        <w:t>传真：</w:t>
      </w:r>
      <w:r>
        <w:rPr>
          <w:rStyle w:val="35"/>
          <w:sz w:val="24"/>
          <w:u w:val="single"/>
        </w:rPr>
        <w:t xml:space="preserve">                       </w:t>
      </w:r>
      <w:r>
        <w:rPr>
          <w:rStyle w:val="35"/>
          <w:sz w:val="24"/>
        </w:rPr>
        <w:t xml:space="preserve"> </w:t>
      </w:r>
    </w:p>
    <w:p>
      <w:pPr>
        <w:tabs>
          <w:tab w:val="left" w:pos="8280"/>
        </w:tabs>
        <w:spacing w:line="360" w:lineRule="auto"/>
        <w:rPr>
          <w:rStyle w:val="35"/>
          <w:sz w:val="24"/>
        </w:rPr>
      </w:pPr>
      <w:r>
        <w:rPr>
          <w:rStyle w:val="35"/>
          <w:rFonts w:eastAsia="宋体"/>
          <w:sz w:val="24"/>
        </w:rPr>
        <w:t>邮政编码：</w:t>
      </w:r>
      <w:r>
        <w:rPr>
          <w:rStyle w:val="35"/>
          <w:sz w:val="24"/>
          <w:u w:val="single"/>
        </w:rPr>
        <w:t xml:space="preserve">                       </w:t>
      </w:r>
      <w:r>
        <w:rPr>
          <w:rStyle w:val="35"/>
          <w:sz w:val="24"/>
        </w:rPr>
        <w:t xml:space="preserve">  </w:t>
      </w:r>
    </w:p>
    <w:p>
      <w:pPr>
        <w:tabs>
          <w:tab w:val="left" w:pos="8280"/>
        </w:tabs>
        <w:spacing w:line="360" w:lineRule="auto"/>
        <w:rPr>
          <w:rStyle w:val="35"/>
          <w:sz w:val="24"/>
        </w:rPr>
      </w:pPr>
      <w:r>
        <w:rPr>
          <w:rStyle w:val="35"/>
          <w:sz w:val="24"/>
        </w:rPr>
        <w:t xml:space="preserve">                  </w:t>
      </w:r>
    </w:p>
    <w:p>
      <w:pPr>
        <w:tabs>
          <w:tab w:val="left" w:pos="8280"/>
        </w:tabs>
        <w:spacing w:line="360" w:lineRule="auto"/>
        <w:rPr>
          <w:rStyle w:val="35"/>
          <w:b/>
          <w:sz w:val="24"/>
        </w:rPr>
      </w:pPr>
      <w:r>
        <w:rPr>
          <w:rStyle w:val="35"/>
          <w:rFonts w:eastAsia="宋体"/>
          <w:b/>
          <w:sz w:val="24"/>
        </w:rPr>
        <w:t>供应商（全称）</w:t>
      </w:r>
      <w:r>
        <w:rPr>
          <w:rStyle w:val="35"/>
          <w:b/>
          <w:sz w:val="24"/>
        </w:rPr>
        <w:t>:</w:t>
      </w:r>
      <w:r>
        <w:rPr>
          <w:rStyle w:val="35"/>
          <w:rFonts w:eastAsia="宋体"/>
          <w:b/>
          <w:sz w:val="24"/>
        </w:rPr>
        <w:t>（公章）</w:t>
      </w:r>
      <w:r>
        <w:rPr>
          <w:rStyle w:val="35"/>
          <w:b/>
          <w:sz w:val="24"/>
        </w:rPr>
        <w:t xml:space="preserve">                 </w:t>
      </w:r>
      <w:r>
        <w:rPr>
          <w:rStyle w:val="35"/>
          <w:rFonts w:eastAsia="宋体"/>
          <w:b/>
          <w:sz w:val="24"/>
        </w:rPr>
        <w:t>法定代表人（负责人）：（签字或盖章）</w:t>
      </w:r>
    </w:p>
    <w:p>
      <w:pPr>
        <w:tabs>
          <w:tab w:val="left" w:pos="8280"/>
        </w:tabs>
        <w:spacing w:line="360" w:lineRule="auto"/>
        <w:ind w:firstLine="3122" w:firstLineChars="1300"/>
        <w:rPr>
          <w:rStyle w:val="35"/>
          <w:b/>
          <w:sz w:val="24"/>
        </w:rPr>
      </w:pPr>
      <w:r>
        <w:rPr>
          <w:rStyle w:val="35"/>
          <w:b/>
          <w:sz w:val="24"/>
        </w:rPr>
        <w:t xml:space="preserve">                     </w:t>
      </w:r>
    </w:p>
    <w:p>
      <w:pPr>
        <w:tabs>
          <w:tab w:val="left" w:pos="8280"/>
        </w:tabs>
        <w:spacing w:line="360" w:lineRule="auto"/>
        <w:ind w:firstLine="3132" w:firstLineChars="1300"/>
        <w:jc w:val="center"/>
        <w:rPr>
          <w:rStyle w:val="35"/>
          <w:b/>
        </w:rPr>
      </w:pPr>
      <w:r>
        <w:rPr>
          <w:rStyle w:val="35"/>
          <w:rFonts w:eastAsia="宋体"/>
          <w:b/>
          <w:sz w:val="24"/>
        </w:rPr>
        <w:t>年</w:t>
      </w:r>
      <w:r>
        <w:rPr>
          <w:rStyle w:val="35"/>
          <w:b/>
          <w:sz w:val="24"/>
        </w:rPr>
        <w:t xml:space="preserve">   </w:t>
      </w:r>
      <w:r>
        <w:rPr>
          <w:rStyle w:val="35"/>
          <w:rFonts w:eastAsia="宋体"/>
          <w:b/>
          <w:sz w:val="24"/>
        </w:rPr>
        <w:t>月</w:t>
      </w:r>
      <w:r>
        <w:rPr>
          <w:rStyle w:val="35"/>
          <w:b/>
          <w:sz w:val="24"/>
        </w:rPr>
        <w:t xml:space="preserve">    </w:t>
      </w:r>
      <w:r>
        <w:rPr>
          <w:rStyle w:val="35"/>
          <w:rFonts w:eastAsia="宋体"/>
          <w:b/>
          <w:sz w:val="24"/>
        </w:rPr>
        <w:t>日</w:t>
      </w:r>
    </w:p>
    <w:p>
      <w:pPr>
        <w:spacing w:line="360" w:lineRule="auto"/>
        <w:jc w:val="center"/>
        <w:rPr>
          <w:rStyle w:val="35"/>
          <w:b/>
        </w:rPr>
      </w:pPr>
    </w:p>
    <w:p>
      <w:pPr>
        <w:spacing w:line="360" w:lineRule="auto"/>
        <w:jc w:val="center"/>
        <w:rPr>
          <w:rStyle w:val="35"/>
          <w:b/>
        </w:rPr>
      </w:pPr>
    </w:p>
    <w:p>
      <w:pPr>
        <w:spacing w:line="360" w:lineRule="auto"/>
        <w:rPr>
          <w:rStyle w:val="35"/>
          <w:vanish/>
        </w:rPr>
      </w:pPr>
    </w:p>
    <w:tbl>
      <w:tblPr>
        <w:tblStyle w:val="18"/>
        <w:tblpPr w:leftFromText="180" w:rightFromText="180" w:vertAnchor="text" w:horzAnchor="page" w:tblpX="3431" w:tblpY="91"/>
        <w:tblW w:w="42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4258"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360" w:lineRule="auto"/>
              <w:rPr>
                <w:rStyle w:val="35"/>
                <w:rFonts w:ascii="Times New Roman" w:hAnsi="Times New Roman"/>
                <w:b/>
                <w:sz w:val="24"/>
              </w:rPr>
            </w:pPr>
            <w:r>
              <w:rPr>
                <w:rStyle w:val="35"/>
                <w:rFonts w:ascii="Times New Roman" w:hAnsi="Times New Roman" w:eastAsia="宋体"/>
                <w:b/>
                <w:sz w:val="24"/>
              </w:rPr>
              <w:t>授权委托人身份证复印件（双面）</w:t>
            </w:r>
          </w:p>
          <w:p>
            <w:pPr>
              <w:spacing w:before="100" w:beforeAutospacing="1" w:after="100" w:afterAutospacing="1" w:line="360" w:lineRule="auto"/>
              <w:rPr>
                <w:rStyle w:val="35"/>
                <w:rFonts w:ascii="Times New Roman" w:hAnsi="Times New Roman"/>
                <w:b/>
                <w:sz w:val="24"/>
              </w:rPr>
            </w:pPr>
            <w:r>
              <w:rPr>
                <w:rStyle w:val="35"/>
                <w:rFonts w:ascii="Times New Roman" w:hAnsi="Times New Roman" w:eastAsia="宋体" w:cs="Times New Roman"/>
                <w:bCs/>
                <w:sz w:val="24"/>
              </w:rPr>
              <w:t>（粘贴或复印此处）盖章</w:t>
            </w:r>
          </w:p>
        </w:tc>
      </w:tr>
    </w:tbl>
    <w:p>
      <w:pPr>
        <w:spacing w:before="100" w:beforeAutospacing="1" w:after="100" w:afterAutospacing="1" w:line="360" w:lineRule="auto"/>
        <w:ind w:left="236" w:hanging="235" w:hangingChars="98"/>
        <w:rPr>
          <w:rStyle w:val="35"/>
          <w:b/>
          <w:sz w:val="24"/>
        </w:rPr>
      </w:pPr>
    </w:p>
    <w:p>
      <w:pPr>
        <w:spacing w:before="100" w:beforeAutospacing="1" w:after="100" w:afterAutospacing="1" w:line="360" w:lineRule="auto"/>
        <w:ind w:left="236" w:hanging="235" w:hangingChars="98"/>
        <w:jc w:val="center"/>
        <w:rPr>
          <w:rStyle w:val="35"/>
          <w:b/>
          <w:sz w:val="24"/>
        </w:rPr>
      </w:pPr>
    </w:p>
    <w:p>
      <w:pPr>
        <w:spacing w:before="156" w:after="156" w:line="360" w:lineRule="auto"/>
        <w:jc w:val="center"/>
        <w:rPr>
          <w:rStyle w:val="35"/>
          <w:rFonts w:cs="Times New Roman"/>
          <w:b/>
          <w:bCs/>
          <w:sz w:val="32"/>
          <w:szCs w:val="32"/>
        </w:rPr>
      </w:pPr>
    </w:p>
    <w:p>
      <w:pPr>
        <w:spacing w:before="156" w:after="156" w:line="360" w:lineRule="auto"/>
        <w:jc w:val="center"/>
        <w:rPr>
          <w:rStyle w:val="35"/>
          <w:rFonts w:cs="Times New Roman"/>
          <w:b/>
          <w:bCs/>
          <w:sz w:val="32"/>
          <w:szCs w:val="32"/>
        </w:rPr>
      </w:pPr>
      <w:r>
        <w:rPr>
          <w:sz w:val="20"/>
        </w:rPr>
        <w:br w:type="page"/>
      </w:r>
    </w:p>
    <w:p>
      <w:pPr>
        <w:spacing w:before="156" w:after="156" w:line="360" w:lineRule="auto"/>
        <w:jc w:val="center"/>
        <w:outlineLvl w:val="0"/>
        <w:rPr>
          <w:rStyle w:val="35"/>
          <w:rFonts w:cs="Times New Roman"/>
          <w:b/>
          <w:bCs/>
          <w:sz w:val="32"/>
          <w:szCs w:val="32"/>
        </w:rPr>
      </w:pPr>
      <w:bookmarkStart w:id="19" w:name="_Toc25209"/>
      <w:r>
        <w:rPr>
          <w:rStyle w:val="35"/>
          <w:rFonts w:eastAsia="宋体" w:cs="Times New Roman"/>
          <w:b/>
          <w:bCs/>
          <w:sz w:val="32"/>
          <w:szCs w:val="32"/>
        </w:rPr>
        <w:t>八、近三年业绩</w:t>
      </w:r>
      <w:bookmarkEnd w:id="19"/>
    </w:p>
    <w:p>
      <w:pPr>
        <w:spacing w:line="360" w:lineRule="auto"/>
        <w:ind w:right="1" w:firstLine="240" w:firstLineChars="100"/>
        <w:rPr>
          <w:rStyle w:val="35"/>
          <w:rFonts w:cs="Times New Roman"/>
          <w:bCs/>
          <w:sz w:val="32"/>
          <w:szCs w:val="32"/>
          <w:u w:val="single"/>
        </w:rPr>
      </w:pPr>
      <w:r>
        <w:rPr>
          <w:rStyle w:val="35"/>
          <w:rFonts w:eastAsia="宋体"/>
          <w:sz w:val="24"/>
        </w:rPr>
        <w:t>供应商名称</w:t>
      </w:r>
      <w:r>
        <w:rPr>
          <w:rStyle w:val="35"/>
          <w:sz w:val="24"/>
        </w:rPr>
        <w:t xml:space="preserve">: </w:t>
      </w:r>
      <w:r>
        <w:rPr>
          <w:rStyle w:val="35"/>
          <w:rFonts w:eastAsia="宋体"/>
          <w:sz w:val="24"/>
          <w:u w:val="single"/>
        </w:rPr>
        <w:t>（公章）</w:t>
      </w:r>
    </w:p>
    <w:tbl>
      <w:tblPr>
        <w:tblStyle w:val="18"/>
        <w:tblW w:w="9187" w:type="dxa"/>
        <w:jc w:val="center"/>
        <w:tblLayout w:type="fixed"/>
        <w:tblCellMar>
          <w:top w:w="0" w:type="dxa"/>
          <w:left w:w="0" w:type="dxa"/>
          <w:bottom w:w="0" w:type="dxa"/>
          <w:right w:w="0" w:type="dxa"/>
        </w:tblCellMar>
      </w:tblPr>
      <w:tblGrid>
        <w:gridCol w:w="1056"/>
        <w:gridCol w:w="1586"/>
        <w:gridCol w:w="1392"/>
        <w:gridCol w:w="1524"/>
        <w:gridCol w:w="1315"/>
        <w:gridCol w:w="1464"/>
        <w:gridCol w:w="850"/>
      </w:tblGrid>
      <w:tr>
        <w:tblPrEx>
          <w:tblCellMar>
            <w:top w:w="0" w:type="dxa"/>
            <w:left w:w="0" w:type="dxa"/>
            <w:bottom w:w="0" w:type="dxa"/>
            <w:right w:w="0" w:type="dxa"/>
          </w:tblCellMar>
        </w:tblPrEx>
        <w:trPr>
          <w:trHeight w:val="1152"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69"/>
              <w:spacing w:before="4" w:line="300" w:lineRule="exact"/>
              <w:ind w:left="560"/>
              <w:jc w:val="center"/>
              <w:rPr>
                <w:rStyle w:val="35"/>
                <w:rFonts w:ascii="Times New Roman" w:hAnsi="Times New Roman" w:cs="Times New Roman"/>
                <w:bCs/>
                <w:sz w:val="24"/>
                <w:szCs w:val="24"/>
              </w:rPr>
            </w:pPr>
          </w:p>
          <w:p>
            <w:pPr>
              <w:pStyle w:val="69"/>
              <w:jc w:val="center"/>
              <w:rPr>
                <w:rStyle w:val="35"/>
                <w:rFonts w:ascii="Times New Roman" w:hAnsi="Times New Roman" w:cs="Times New Roman"/>
                <w:bCs/>
                <w:sz w:val="24"/>
                <w:szCs w:val="24"/>
              </w:rPr>
            </w:pPr>
            <w:r>
              <w:rPr>
                <w:rStyle w:val="35"/>
                <w:rFonts w:ascii="Times New Roman" w:hAnsi="Times New Roman" w:eastAsia="宋体" w:cs="Times New Roman"/>
                <w:bCs/>
                <w:sz w:val="24"/>
                <w:szCs w:val="24"/>
              </w:rPr>
              <w:t>序号</w:t>
            </w:r>
          </w:p>
        </w:tc>
        <w:tc>
          <w:tcPr>
            <w:tcW w:w="1586" w:type="dxa"/>
            <w:tcBorders>
              <w:top w:val="single" w:color="000008" w:sz="4" w:space="0"/>
              <w:left w:val="single" w:color="000008" w:sz="4" w:space="0"/>
              <w:bottom w:val="single" w:color="000008" w:sz="4" w:space="0"/>
              <w:right w:val="single" w:color="000008" w:sz="4" w:space="0"/>
            </w:tcBorders>
          </w:tcPr>
          <w:p>
            <w:pPr>
              <w:pStyle w:val="69"/>
              <w:spacing w:before="4" w:line="300" w:lineRule="exact"/>
              <w:ind w:left="560"/>
              <w:jc w:val="center"/>
              <w:rPr>
                <w:rStyle w:val="35"/>
                <w:rFonts w:ascii="Times New Roman" w:hAnsi="Times New Roman" w:cs="Times New Roman"/>
                <w:bCs/>
                <w:sz w:val="24"/>
                <w:szCs w:val="24"/>
              </w:rPr>
            </w:pPr>
          </w:p>
          <w:p>
            <w:pPr>
              <w:pStyle w:val="69"/>
              <w:jc w:val="center"/>
              <w:rPr>
                <w:rStyle w:val="35"/>
                <w:rFonts w:ascii="Times New Roman" w:hAnsi="Times New Roman" w:cs="Times New Roman"/>
                <w:bCs/>
                <w:sz w:val="24"/>
                <w:szCs w:val="24"/>
              </w:rPr>
            </w:pPr>
            <w:r>
              <w:rPr>
                <w:rStyle w:val="35"/>
                <w:rFonts w:ascii="Times New Roman" w:hAnsi="Times New Roman" w:eastAsia="宋体" w:cs="Times New Roman"/>
                <w:bCs/>
                <w:sz w:val="24"/>
                <w:szCs w:val="24"/>
              </w:rPr>
              <w:t>合同名称</w:t>
            </w:r>
          </w:p>
        </w:tc>
        <w:tc>
          <w:tcPr>
            <w:tcW w:w="1392" w:type="dxa"/>
            <w:tcBorders>
              <w:top w:val="single" w:color="000008" w:sz="4" w:space="0"/>
              <w:left w:val="single" w:color="000008" w:sz="4" w:space="0"/>
              <w:bottom w:val="single" w:color="000008" w:sz="4" w:space="0"/>
              <w:right w:val="single" w:color="000008" w:sz="4" w:space="0"/>
            </w:tcBorders>
          </w:tcPr>
          <w:p>
            <w:pPr>
              <w:pStyle w:val="69"/>
              <w:spacing w:before="4" w:line="300" w:lineRule="exact"/>
              <w:ind w:left="560"/>
              <w:jc w:val="center"/>
              <w:rPr>
                <w:rStyle w:val="35"/>
                <w:rFonts w:ascii="Times New Roman" w:hAnsi="Times New Roman" w:cs="Times New Roman"/>
                <w:bCs/>
                <w:sz w:val="24"/>
                <w:szCs w:val="24"/>
              </w:rPr>
            </w:pPr>
          </w:p>
          <w:p>
            <w:pPr>
              <w:pStyle w:val="69"/>
              <w:jc w:val="center"/>
              <w:rPr>
                <w:rStyle w:val="35"/>
                <w:rFonts w:ascii="Times New Roman" w:hAnsi="Times New Roman" w:cs="Times New Roman"/>
                <w:bCs/>
                <w:sz w:val="24"/>
                <w:szCs w:val="24"/>
              </w:rPr>
            </w:pPr>
            <w:r>
              <w:rPr>
                <w:rStyle w:val="35"/>
                <w:rFonts w:ascii="Times New Roman" w:hAnsi="Times New Roman" w:eastAsia="宋体" w:cs="Times New Roman"/>
                <w:bCs/>
                <w:sz w:val="24"/>
                <w:szCs w:val="24"/>
              </w:rPr>
              <w:t>采购单位</w:t>
            </w:r>
          </w:p>
        </w:tc>
        <w:tc>
          <w:tcPr>
            <w:tcW w:w="1524" w:type="dxa"/>
            <w:tcBorders>
              <w:top w:val="single" w:color="000008" w:sz="4" w:space="0"/>
              <w:left w:val="single" w:color="000008" w:sz="4" w:space="0"/>
              <w:bottom w:val="single" w:color="000008" w:sz="4" w:space="0"/>
              <w:right w:val="single" w:color="000008" w:sz="4" w:space="0"/>
            </w:tcBorders>
          </w:tcPr>
          <w:p>
            <w:pPr>
              <w:pStyle w:val="69"/>
              <w:spacing w:before="4" w:line="300" w:lineRule="exact"/>
              <w:ind w:left="560"/>
              <w:jc w:val="center"/>
              <w:rPr>
                <w:rStyle w:val="35"/>
                <w:rFonts w:ascii="Times New Roman" w:hAnsi="Times New Roman" w:cs="Times New Roman"/>
                <w:bCs/>
                <w:sz w:val="24"/>
                <w:szCs w:val="24"/>
              </w:rPr>
            </w:pPr>
          </w:p>
          <w:p>
            <w:pPr>
              <w:pStyle w:val="69"/>
              <w:jc w:val="center"/>
              <w:rPr>
                <w:rStyle w:val="35"/>
                <w:rFonts w:ascii="Times New Roman" w:hAnsi="Times New Roman" w:cs="Times New Roman"/>
                <w:bCs/>
                <w:sz w:val="24"/>
                <w:szCs w:val="24"/>
              </w:rPr>
            </w:pPr>
            <w:r>
              <w:rPr>
                <w:rStyle w:val="35"/>
                <w:rFonts w:ascii="Times New Roman" w:hAnsi="Times New Roman" w:eastAsia="宋体" w:cs="Times New Roman"/>
                <w:bCs/>
                <w:sz w:val="24"/>
                <w:szCs w:val="24"/>
              </w:rPr>
              <w:t>签署日期</w:t>
            </w:r>
          </w:p>
        </w:tc>
        <w:tc>
          <w:tcPr>
            <w:tcW w:w="1315" w:type="dxa"/>
            <w:tcBorders>
              <w:top w:val="single" w:color="000008" w:sz="4" w:space="0"/>
              <w:left w:val="single" w:color="000008" w:sz="4" w:space="0"/>
              <w:bottom w:val="single" w:color="000008" w:sz="4" w:space="0"/>
              <w:right w:val="single" w:color="000008" w:sz="4" w:space="0"/>
            </w:tcBorders>
          </w:tcPr>
          <w:p>
            <w:pPr>
              <w:pStyle w:val="69"/>
              <w:spacing w:before="4" w:line="300" w:lineRule="exact"/>
              <w:ind w:left="560"/>
              <w:jc w:val="center"/>
              <w:rPr>
                <w:rStyle w:val="35"/>
                <w:rFonts w:ascii="Times New Roman" w:hAnsi="Times New Roman" w:cs="Times New Roman"/>
                <w:bCs/>
                <w:sz w:val="24"/>
                <w:szCs w:val="24"/>
              </w:rPr>
            </w:pPr>
          </w:p>
          <w:p>
            <w:pPr>
              <w:pStyle w:val="69"/>
              <w:jc w:val="center"/>
              <w:rPr>
                <w:rStyle w:val="35"/>
                <w:rFonts w:ascii="Times New Roman" w:hAnsi="Times New Roman" w:cs="Times New Roman"/>
                <w:bCs/>
                <w:sz w:val="24"/>
                <w:szCs w:val="24"/>
              </w:rPr>
            </w:pPr>
            <w:r>
              <w:rPr>
                <w:rStyle w:val="35"/>
                <w:rFonts w:ascii="Times New Roman" w:hAnsi="Times New Roman" w:eastAsia="宋体" w:cs="Times New Roman"/>
                <w:bCs/>
                <w:sz w:val="24"/>
                <w:szCs w:val="24"/>
              </w:rPr>
              <w:t>合同金额</w:t>
            </w:r>
          </w:p>
        </w:tc>
        <w:tc>
          <w:tcPr>
            <w:tcW w:w="1464" w:type="dxa"/>
            <w:tcBorders>
              <w:top w:val="single" w:color="000008" w:sz="4" w:space="0"/>
              <w:left w:val="single" w:color="000008" w:sz="4" w:space="0"/>
              <w:bottom w:val="single" w:color="000008" w:sz="4" w:space="0"/>
              <w:right w:val="single" w:color="000008" w:sz="4" w:space="0"/>
            </w:tcBorders>
          </w:tcPr>
          <w:p>
            <w:pPr>
              <w:pStyle w:val="69"/>
              <w:spacing w:before="20" w:line="330" w:lineRule="auto"/>
              <w:ind w:right="124"/>
              <w:jc w:val="center"/>
              <w:rPr>
                <w:rStyle w:val="35"/>
                <w:rFonts w:ascii="Times New Roman" w:hAnsi="Times New Roman" w:cs="Times New Roman"/>
                <w:bCs/>
                <w:sz w:val="24"/>
                <w:szCs w:val="24"/>
              </w:rPr>
            </w:pPr>
            <w:r>
              <w:rPr>
                <w:rStyle w:val="35"/>
                <w:rFonts w:ascii="Times New Roman" w:hAnsi="Times New Roman" w:eastAsia="宋体" w:cs="Times New Roman"/>
                <w:bCs/>
                <w:sz w:val="24"/>
                <w:szCs w:val="24"/>
              </w:rPr>
              <w:t>采购方联系人及电话</w:t>
            </w:r>
          </w:p>
        </w:tc>
        <w:tc>
          <w:tcPr>
            <w:tcW w:w="850" w:type="dxa"/>
            <w:tcBorders>
              <w:top w:val="single" w:color="000008" w:sz="4" w:space="0"/>
              <w:left w:val="single" w:color="000008" w:sz="4" w:space="0"/>
              <w:bottom w:val="single" w:color="000008" w:sz="4" w:space="0"/>
              <w:right w:val="single" w:color="000008" w:sz="4" w:space="0"/>
            </w:tcBorders>
          </w:tcPr>
          <w:p>
            <w:pPr>
              <w:pStyle w:val="69"/>
              <w:spacing w:before="4" w:line="300" w:lineRule="exact"/>
              <w:ind w:left="560"/>
              <w:jc w:val="center"/>
              <w:rPr>
                <w:rStyle w:val="35"/>
                <w:rFonts w:ascii="Times New Roman" w:hAnsi="Times New Roman" w:cs="Times New Roman"/>
                <w:bCs/>
                <w:sz w:val="24"/>
                <w:szCs w:val="24"/>
              </w:rPr>
            </w:pPr>
          </w:p>
          <w:p>
            <w:pPr>
              <w:pStyle w:val="69"/>
              <w:jc w:val="center"/>
              <w:rPr>
                <w:rStyle w:val="35"/>
                <w:rFonts w:ascii="Times New Roman" w:hAnsi="Times New Roman" w:cs="Times New Roman"/>
                <w:bCs/>
                <w:sz w:val="24"/>
                <w:szCs w:val="24"/>
              </w:rPr>
            </w:pPr>
            <w:r>
              <w:rPr>
                <w:rStyle w:val="35"/>
                <w:rFonts w:ascii="Times New Roman" w:hAnsi="Times New Roman" w:eastAsia="宋体" w:cs="Times New Roman"/>
                <w:bCs/>
                <w:sz w:val="24"/>
                <w:szCs w:val="24"/>
              </w:rPr>
              <w:t>备注</w:t>
            </w:r>
          </w:p>
        </w:tc>
      </w:tr>
      <w:tr>
        <w:tblPrEx>
          <w:tblCellMar>
            <w:top w:w="0" w:type="dxa"/>
            <w:left w:w="0" w:type="dxa"/>
            <w:bottom w:w="0" w:type="dxa"/>
            <w:right w:w="0" w:type="dxa"/>
          </w:tblCellMar>
        </w:tblPrEx>
        <w:trPr>
          <w:trHeight w:val="895"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69"/>
              <w:spacing w:before="11" w:line="240" w:lineRule="exact"/>
              <w:ind w:left="560"/>
              <w:rPr>
                <w:rStyle w:val="35"/>
                <w:rFonts w:ascii="Times New Roman" w:hAnsi="Times New Roman"/>
                <w:sz w:val="24"/>
                <w:szCs w:val="24"/>
              </w:rPr>
            </w:pPr>
          </w:p>
          <w:p>
            <w:pPr>
              <w:pStyle w:val="69"/>
              <w:ind w:left="560" w:right="443"/>
              <w:jc w:val="center"/>
              <w:rPr>
                <w:rStyle w:val="35"/>
                <w:rFonts w:ascii="Times New Roman" w:hAnsi="Times New Roman"/>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r>
      <w:tr>
        <w:tblPrEx>
          <w:tblCellMar>
            <w:top w:w="0" w:type="dxa"/>
            <w:left w:w="0" w:type="dxa"/>
            <w:bottom w:w="0" w:type="dxa"/>
            <w:right w:w="0" w:type="dxa"/>
          </w:tblCellMar>
        </w:tblPrEx>
        <w:trPr>
          <w:trHeight w:val="934"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69"/>
              <w:spacing w:before="13" w:line="260" w:lineRule="exact"/>
              <w:ind w:left="560"/>
              <w:rPr>
                <w:rStyle w:val="35"/>
                <w:rFonts w:ascii="Times New Roman" w:hAnsi="Times New Roman"/>
                <w:sz w:val="26"/>
                <w:szCs w:val="26"/>
              </w:rPr>
            </w:pPr>
          </w:p>
          <w:p>
            <w:pPr>
              <w:pStyle w:val="69"/>
              <w:ind w:left="560" w:right="443"/>
              <w:jc w:val="center"/>
              <w:rPr>
                <w:rStyle w:val="35"/>
                <w:rFonts w:ascii="Times New Roman" w:hAnsi="Times New Roman"/>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r>
      <w:tr>
        <w:tblPrEx>
          <w:tblCellMar>
            <w:top w:w="0" w:type="dxa"/>
            <w:left w:w="0" w:type="dxa"/>
            <w:bottom w:w="0" w:type="dxa"/>
            <w:right w:w="0" w:type="dxa"/>
          </w:tblCellMar>
        </w:tblPrEx>
        <w:trPr>
          <w:trHeight w:val="943"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69"/>
              <w:spacing w:before="15" w:line="260" w:lineRule="exact"/>
              <w:ind w:left="560"/>
              <w:rPr>
                <w:rStyle w:val="35"/>
                <w:rFonts w:ascii="Times New Roman" w:hAnsi="Times New Roman"/>
                <w:sz w:val="26"/>
                <w:szCs w:val="26"/>
              </w:rPr>
            </w:pPr>
          </w:p>
          <w:p>
            <w:pPr>
              <w:pStyle w:val="69"/>
              <w:ind w:left="560" w:right="443"/>
              <w:jc w:val="center"/>
              <w:rPr>
                <w:rStyle w:val="35"/>
                <w:rFonts w:ascii="Times New Roman" w:hAnsi="Times New Roman"/>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r>
      <w:tr>
        <w:tblPrEx>
          <w:tblCellMar>
            <w:top w:w="0" w:type="dxa"/>
            <w:left w:w="0" w:type="dxa"/>
            <w:bottom w:w="0" w:type="dxa"/>
            <w:right w:w="0" w:type="dxa"/>
          </w:tblCellMar>
        </w:tblPrEx>
        <w:trPr>
          <w:trHeight w:val="926" w:hRule="exact"/>
          <w:jc w:val="center"/>
        </w:trPr>
        <w:tc>
          <w:tcPr>
            <w:tcW w:w="1056"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586"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r>
      <w:tr>
        <w:tblPrEx>
          <w:tblCellMar>
            <w:top w:w="0" w:type="dxa"/>
            <w:left w:w="0" w:type="dxa"/>
            <w:bottom w:w="0" w:type="dxa"/>
            <w:right w:w="0" w:type="dxa"/>
          </w:tblCellMar>
        </w:tblPrEx>
        <w:trPr>
          <w:trHeight w:val="929" w:hRule="exact"/>
          <w:jc w:val="center"/>
        </w:trPr>
        <w:tc>
          <w:tcPr>
            <w:tcW w:w="1056"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586"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35"/>
                <w:rFonts w:ascii="Times New Roman" w:hAnsi="Times New Roman"/>
                <w:sz w:val="20"/>
              </w:rPr>
            </w:pPr>
          </w:p>
        </w:tc>
      </w:tr>
    </w:tbl>
    <w:p>
      <w:pPr>
        <w:pStyle w:val="58"/>
        <w:tabs>
          <w:tab w:val="left" w:pos="5037"/>
          <w:tab w:val="left" w:pos="5877"/>
          <w:tab w:val="left" w:pos="8222"/>
        </w:tabs>
        <w:spacing w:line="360" w:lineRule="auto"/>
        <w:ind w:right="4" w:firstLine="944" w:firstLineChars="400"/>
        <w:rPr>
          <w:rStyle w:val="35"/>
          <w:rFonts w:ascii="Times New Roman" w:hAnsi="Times New Roman" w:eastAsia="宋体"/>
          <w:spacing w:val="-2"/>
          <w:sz w:val="24"/>
          <w:szCs w:val="24"/>
        </w:rPr>
      </w:pPr>
    </w:p>
    <w:p>
      <w:pPr>
        <w:pStyle w:val="58"/>
        <w:tabs>
          <w:tab w:val="left" w:pos="5037"/>
          <w:tab w:val="left" w:pos="5877"/>
          <w:tab w:val="left" w:pos="8222"/>
        </w:tabs>
        <w:spacing w:line="360" w:lineRule="auto"/>
        <w:ind w:right="4" w:firstLine="944" w:firstLineChars="400"/>
        <w:rPr>
          <w:rStyle w:val="35"/>
          <w:rFonts w:ascii="Times New Roman" w:hAnsi="Times New Roman" w:eastAsia="宋体"/>
          <w:sz w:val="24"/>
          <w:szCs w:val="24"/>
        </w:rPr>
      </w:pPr>
      <w:r>
        <w:rPr>
          <w:rStyle w:val="35"/>
          <w:rFonts w:ascii="Times New Roman" w:hAnsi="Times New Roman" w:eastAsia="宋体"/>
          <w:spacing w:val="-2"/>
          <w:sz w:val="24"/>
          <w:szCs w:val="24"/>
        </w:rPr>
        <w:t>法定代表人</w:t>
      </w:r>
      <w:r>
        <w:rPr>
          <w:rStyle w:val="35"/>
          <w:rFonts w:ascii="Times New Roman" w:hAnsi="Times New Roman" w:eastAsia="宋体" w:cs="Times New Roman"/>
          <w:bCs/>
          <w:sz w:val="24"/>
          <w:szCs w:val="24"/>
        </w:rPr>
        <w:t>（负责人）</w:t>
      </w:r>
      <w:r>
        <w:rPr>
          <w:rStyle w:val="35"/>
          <w:rFonts w:ascii="Times New Roman" w:hAnsi="Times New Roman" w:eastAsia="宋体"/>
          <w:sz w:val="24"/>
        </w:rPr>
        <w:t>（或授权委托人）</w:t>
      </w:r>
      <w:r>
        <w:rPr>
          <w:rStyle w:val="35"/>
          <w:rFonts w:ascii="Times New Roman" w:hAnsi="Times New Roman" w:eastAsia="宋体"/>
          <w:sz w:val="24"/>
          <w:szCs w:val="24"/>
        </w:rPr>
        <w:t>：</w:t>
      </w:r>
      <w:r>
        <w:rPr>
          <w:rStyle w:val="35"/>
          <w:rFonts w:ascii="Times New Roman" w:hAnsi="Times New Roman" w:eastAsia="宋体"/>
          <w:spacing w:val="-2"/>
          <w:sz w:val="24"/>
          <w:szCs w:val="24"/>
          <w:u w:val="single"/>
        </w:rPr>
        <w:t>签名或签章</w:t>
      </w:r>
    </w:p>
    <w:p>
      <w:pPr>
        <w:pStyle w:val="58"/>
        <w:tabs>
          <w:tab w:val="left" w:pos="5037"/>
          <w:tab w:val="left" w:pos="5877"/>
          <w:tab w:val="left" w:pos="8222"/>
        </w:tabs>
        <w:spacing w:line="361" w:lineRule="auto"/>
        <w:ind w:left="178" w:right="4" w:firstLine="480"/>
        <w:rPr>
          <w:rStyle w:val="35"/>
          <w:rFonts w:ascii="Times New Roman" w:hAnsi="Times New Roman" w:eastAsia="宋体"/>
          <w:sz w:val="24"/>
          <w:szCs w:val="24"/>
        </w:rPr>
      </w:pPr>
    </w:p>
    <w:p>
      <w:pPr>
        <w:pStyle w:val="58"/>
        <w:tabs>
          <w:tab w:val="left" w:pos="5037"/>
          <w:tab w:val="left" w:pos="5877"/>
          <w:tab w:val="left" w:pos="8222"/>
        </w:tabs>
        <w:spacing w:line="360" w:lineRule="auto"/>
        <w:ind w:left="178" w:right="4" w:firstLine="480"/>
        <w:rPr>
          <w:rStyle w:val="35"/>
          <w:rFonts w:ascii="Times New Roman" w:hAnsi="Times New Roman" w:eastAsia="宋体"/>
          <w:sz w:val="24"/>
          <w:szCs w:val="24"/>
        </w:rPr>
      </w:pPr>
      <w:r>
        <w:rPr>
          <w:rStyle w:val="35"/>
          <w:rFonts w:ascii="Times New Roman" w:hAnsi="Times New Roman" w:eastAsia="宋体"/>
          <w:sz w:val="24"/>
          <w:szCs w:val="24"/>
        </w:rPr>
        <w:t>注：1.近三年经营业绩应以合同签订时间为准，附有完整合同复印件（或扫描件）。</w:t>
      </w:r>
    </w:p>
    <w:p>
      <w:pPr>
        <w:pStyle w:val="58"/>
        <w:tabs>
          <w:tab w:val="left" w:pos="5037"/>
          <w:tab w:val="left" w:pos="5877"/>
          <w:tab w:val="left" w:pos="8222"/>
        </w:tabs>
        <w:spacing w:line="360" w:lineRule="auto"/>
        <w:ind w:left="178" w:right="4" w:firstLine="1024" w:firstLineChars="427"/>
        <w:rPr>
          <w:rStyle w:val="35"/>
          <w:rFonts w:ascii="Times New Roman" w:hAnsi="Times New Roman" w:eastAsia="宋体"/>
          <w:sz w:val="24"/>
          <w:szCs w:val="24"/>
        </w:rPr>
      </w:pPr>
      <w:r>
        <w:rPr>
          <w:rStyle w:val="35"/>
          <w:rFonts w:ascii="Times New Roman" w:hAnsi="Times New Roman" w:eastAsia="宋体"/>
          <w:sz w:val="24"/>
          <w:szCs w:val="24"/>
        </w:rPr>
        <w:t>2.未提供业绩不作无效响应文件处理。</w:t>
      </w:r>
    </w:p>
    <w:p>
      <w:pPr>
        <w:spacing w:line="360" w:lineRule="auto"/>
        <w:ind w:firstLine="600" w:firstLineChars="300"/>
        <w:jc w:val="left"/>
        <w:rPr>
          <w:rStyle w:val="35"/>
          <w:sz w:val="20"/>
        </w:rPr>
      </w:pPr>
    </w:p>
    <w:p>
      <w:pPr>
        <w:spacing w:before="312" w:beforeAutospacing="1" w:after="312" w:afterAutospacing="1" w:line="360" w:lineRule="auto"/>
        <w:ind w:left="196" w:hanging="196" w:hangingChars="98"/>
        <w:jc w:val="left"/>
        <w:rPr>
          <w:rStyle w:val="35"/>
          <w:sz w:val="20"/>
        </w:rPr>
      </w:pPr>
      <w:r>
        <w:rPr>
          <w:sz w:val="20"/>
        </w:rPr>
        <w:br w:type="page"/>
      </w:r>
    </w:p>
    <w:p>
      <w:pPr>
        <w:spacing w:before="312" w:beforeAutospacing="1" w:after="312" w:afterAutospacing="1" w:line="360" w:lineRule="auto"/>
        <w:ind w:left="236" w:hanging="235" w:hangingChars="98"/>
        <w:jc w:val="left"/>
        <w:rPr>
          <w:rStyle w:val="35"/>
          <w:b/>
          <w:sz w:val="24"/>
        </w:rPr>
      </w:pPr>
    </w:p>
    <w:p>
      <w:pPr>
        <w:spacing w:before="156" w:after="156" w:line="360" w:lineRule="auto"/>
        <w:jc w:val="center"/>
        <w:outlineLvl w:val="0"/>
        <w:rPr>
          <w:rStyle w:val="35"/>
          <w:sz w:val="20"/>
        </w:rPr>
      </w:pPr>
      <w:bookmarkStart w:id="20" w:name="_Toc3187"/>
      <w:r>
        <w:rPr>
          <w:rStyle w:val="35"/>
          <w:rFonts w:eastAsia="宋体" w:cs="Times New Roman"/>
          <w:b/>
          <w:bCs/>
          <w:sz w:val="32"/>
          <w:szCs w:val="32"/>
        </w:rPr>
        <w:t>九、报价一览表</w:t>
      </w:r>
      <w:bookmarkEnd w:id="20"/>
    </w:p>
    <w:p>
      <w:pPr>
        <w:spacing w:before="156" w:after="156" w:line="360" w:lineRule="auto"/>
        <w:rPr>
          <w:rStyle w:val="35"/>
          <w:sz w:val="20"/>
        </w:rPr>
      </w:pPr>
      <w:r>
        <w:rPr>
          <w:rStyle w:val="35"/>
          <w:rFonts w:eastAsia="宋体"/>
          <w:sz w:val="24"/>
        </w:rPr>
        <w:t>供应商名称：（单位全称并加盖公章）</w:t>
      </w:r>
    </w:p>
    <w:p>
      <w:pPr>
        <w:spacing w:line="360" w:lineRule="auto"/>
        <w:rPr>
          <w:rStyle w:val="35"/>
          <w:sz w:val="24"/>
        </w:rPr>
      </w:pPr>
      <w:r>
        <w:rPr>
          <w:rStyle w:val="35"/>
          <w:rFonts w:eastAsia="宋体"/>
          <w:sz w:val="24"/>
        </w:rPr>
        <w:t>采购项目名称：</w:t>
      </w:r>
      <w:r>
        <w:rPr>
          <w:rStyle w:val="35"/>
          <w:rFonts w:hint="eastAsia" w:eastAsia="宋体"/>
          <w:sz w:val="24"/>
          <w:u w:val="single"/>
          <w:lang w:val="en-US" w:eastAsia="zh-CN"/>
        </w:rPr>
        <w:t xml:space="preserve">                         </w:t>
      </w:r>
      <w:r>
        <w:rPr>
          <w:rStyle w:val="35"/>
          <w:rFonts w:hint="eastAsia" w:eastAsia="宋体"/>
          <w:sz w:val="24"/>
          <w:lang w:val="en-US" w:eastAsia="zh-CN"/>
        </w:rPr>
        <w:t xml:space="preserve">                 </w:t>
      </w:r>
      <w:r>
        <w:rPr>
          <w:rStyle w:val="35"/>
          <w:rFonts w:eastAsia="宋体"/>
          <w:sz w:val="24"/>
        </w:rPr>
        <w:t>金额单位：元（人民币）</w:t>
      </w:r>
    </w:p>
    <w:tbl>
      <w:tblPr>
        <w:tblStyle w:val="18"/>
        <w:tblpPr w:leftFromText="180" w:rightFromText="180" w:vertAnchor="text" w:horzAnchor="margin" w:tblpXSpec="center" w:tblpY="99"/>
        <w:tblW w:w="9468"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5040"/>
        <w:gridCol w:w="36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9" w:hRule="atLeast"/>
        </w:trPr>
        <w:tc>
          <w:tcPr>
            <w:tcW w:w="828" w:type="dxa"/>
            <w:tcBorders>
              <w:top w:val="single" w:color="000000" w:sz="4" w:space="0"/>
              <w:left w:val="single" w:color="000000" w:sz="6" w:space="0"/>
              <w:bottom w:val="single" w:color="000000" w:sz="4" w:space="0"/>
              <w:right w:val="single" w:color="000000" w:sz="6" w:space="0"/>
            </w:tcBorders>
            <w:vAlign w:val="center"/>
          </w:tcPr>
          <w:p>
            <w:pPr>
              <w:jc w:val="center"/>
              <w:rPr>
                <w:rStyle w:val="35"/>
                <w:rFonts w:ascii="Times New Roman" w:hAnsi="Times New Roman"/>
                <w:sz w:val="24"/>
              </w:rPr>
            </w:pPr>
            <w:r>
              <w:rPr>
                <w:rStyle w:val="35"/>
                <w:rFonts w:ascii="Times New Roman" w:hAnsi="Times New Roman" w:eastAsia="宋体"/>
                <w:sz w:val="24"/>
              </w:rPr>
              <w:t>序号</w:t>
            </w:r>
          </w:p>
        </w:tc>
        <w:tc>
          <w:tcPr>
            <w:tcW w:w="5040" w:type="dxa"/>
            <w:tcBorders>
              <w:top w:val="single" w:color="000000" w:sz="6" w:space="0"/>
              <w:left w:val="single" w:color="000000" w:sz="6" w:space="0"/>
              <w:bottom w:val="single" w:color="000000" w:sz="6" w:space="0"/>
              <w:right w:val="single" w:color="000000" w:sz="4" w:space="0"/>
            </w:tcBorders>
            <w:vAlign w:val="center"/>
          </w:tcPr>
          <w:p>
            <w:pPr>
              <w:jc w:val="center"/>
              <w:rPr>
                <w:rStyle w:val="35"/>
                <w:rFonts w:ascii="Times New Roman" w:hAnsi="Times New Roman"/>
                <w:sz w:val="24"/>
              </w:rPr>
            </w:pPr>
            <w:r>
              <w:rPr>
                <w:rStyle w:val="35"/>
                <w:rFonts w:ascii="Times New Roman" w:hAnsi="Times New Roman" w:eastAsia="宋体"/>
                <w:sz w:val="24"/>
              </w:rPr>
              <w:t>名称</w:t>
            </w:r>
          </w:p>
        </w:tc>
        <w:tc>
          <w:tcPr>
            <w:tcW w:w="3600" w:type="dxa"/>
            <w:tcBorders>
              <w:top w:val="single" w:color="000000" w:sz="6" w:space="0"/>
              <w:left w:val="single" w:color="000000" w:sz="4" w:space="0"/>
              <w:bottom w:val="single" w:color="000000" w:sz="6" w:space="0"/>
              <w:right w:val="single" w:color="000000" w:sz="6" w:space="0"/>
            </w:tcBorders>
            <w:vAlign w:val="center"/>
          </w:tcPr>
          <w:p>
            <w:pPr>
              <w:jc w:val="center"/>
              <w:rPr>
                <w:rStyle w:val="35"/>
                <w:rFonts w:ascii="Times New Roman" w:hAnsi="Times New Roman"/>
                <w:sz w:val="24"/>
              </w:rPr>
            </w:pPr>
            <w:r>
              <w:rPr>
                <w:rStyle w:val="35"/>
                <w:rFonts w:ascii="Times New Roman" w:hAnsi="Times New Roman" w:eastAsia="宋体"/>
                <w:sz w:val="24"/>
              </w:rPr>
              <w:t>报价（小写）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828" w:type="dxa"/>
            <w:tcBorders>
              <w:top w:val="single" w:color="000000" w:sz="4" w:space="0"/>
              <w:left w:val="single" w:color="000000" w:sz="6" w:space="0"/>
              <w:bottom w:val="single" w:color="000000" w:sz="6" w:space="0"/>
              <w:right w:val="single" w:color="000000" w:sz="6" w:space="0"/>
            </w:tcBorders>
          </w:tcPr>
          <w:p>
            <w:pPr>
              <w:rPr>
                <w:rStyle w:val="35"/>
                <w:rFonts w:ascii="Times New Roman" w:hAnsi="Times New Roman"/>
                <w:sz w:val="24"/>
              </w:rPr>
            </w:pPr>
          </w:p>
          <w:p>
            <w:pPr>
              <w:rPr>
                <w:rStyle w:val="35"/>
                <w:rFonts w:ascii="Times New Roman" w:hAnsi="Times New Roman"/>
                <w:sz w:val="24"/>
              </w:rPr>
            </w:pPr>
          </w:p>
        </w:tc>
        <w:tc>
          <w:tcPr>
            <w:tcW w:w="5040" w:type="dxa"/>
            <w:tcBorders>
              <w:top w:val="single" w:color="000000" w:sz="6" w:space="0"/>
              <w:left w:val="single" w:color="000000" w:sz="6" w:space="0"/>
              <w:bottom w:val="single" w:color="000000" w:sz="6" w:space="0"/>
              <w:right w:val="single" w:color="000000" w:sz="4" w:space="0"/>
            </w:tcBorders>
          </w:tcPr>
          <w:p>
            <w:pPr>
              <w:rPr>
                <w:rStyle w:val="35"/>
                <w:rFonts w:ascii="Times New Roman" w:hAnsi="Times New Roman"/>
                <w:sz w:val="24"/>
              </w:rPr>
            </w:pPr>
          </w:p>
        </w:tc>
        <w:tc>
          <w:tcPr>
            <w:tcW w:w="3600" w:type="dxa"/>
            <w:tcBorders>
              <w:top w:val="single" w:color="000000" w:sz="6" w:space="0"/>
              <w:left w:val="single" w:color="000000" w:sz="4" w:space="0"/>
              <w:bottom w:val="single" w:color="000000" w:sz="6" w:space="0"/>
              <w:right w:val="single" w:color="000000" w:sz="6" w:space="0"/>
            </w:tcBorders>
          </w:tcPr>
          <w:p>
            <w:pPr>
              <w:jc w:val="center"/>
              <w:rPr>
                <w:rStyle w:val="35"/>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828" w:type="dxa"/>
            <w:tcBorders>
              <w:top w:val="single" w:color="000000" w:sz="6" w:space="0"/>
              <w:left w:val="single" w:color="000000" w:sz="6" w:space="0"/>
              <w:bottom w:val="single" w:color="000000" w:sz="6" w:space="0"/>
              <w:right w:val="single" w:color="000000" w:sz="6" w:space="0"/>
            </w:tcBorders>
          </w:tcPr>
          <w:p>
            <w:pPr>
              <w:rPr>
                <w:rStyle w:val="35"/>
                <w:rFonts w:ascii="Times New Roman" w:hAnsi="Times New Roman"/>
                <w:sz w:val="24"/>
              </w:rPr>
            </w:pPr>
          </w:p>
          <w:p>
            <w:pPr>
              <w:rPr>
                <w:rStyle w:val="35"/>
                <w:rFonts w:ascii="Times New Roman" w:hAnsi="Times New Roman"/>
                <w:sz w:val="24"/>
              </w:rPr>
            </w:pPr>
          </w:p>
        </w:tc>
        <w:tc>
          <w:tcPr>
            <w:tcW w:w="5040" w:type="dxa"/>
            <w:tcBorders>
              <w:top w:val="single" w:color="000000" w:sz="6" w:space="0"/>
              <w:left w:val="single" w:color="000000" w:sz="6" w:space="0"/>
              <w:bottom w:val="single" w:color="000000" w:sz="6" w:space="0"/>
              <w:right w:val="single" w:color="000000" w:sz="4" w:space="0"/>
            </w:tcBorders>
          </w:tcPr>
          <w:p>
            <w:pPr>
              <w:rPr>
                <w:rStyle w:val="35"/>
                <w:rFonts w:ascii="Times New Roman" w:hAnsi="Times New Roman"/>
                <w:sz w:val="24"/>
              </w:rPr>
            </w:pPr>
          </w:p>
        </w:tc>
        <w:tc>
          <w:tcPr>
            <w:tcW w:w="3600" w:type="dxa"/>
            <w:tcBorders>
              <w:top w:val="single" w:color="000000" w:sz="6" w:space="0"/>
              <w:left w:val="single" w:color="000000" w:sz="4" w:space="0"/>
              <w:bottom w:val="single" w:color="000000" w:sz="6" w:space="0"/>
              <w:right w:val="single" w:color="000000" w:sz="6" w:space="0"/>
            </w:tcBorders>
          </w:tcPr>
          <w:p>
            <w:pPr>
              <w:jc w:val="center"/>
              <w:rPr>
                <w:rStyle w:val="35"/>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828" w:type="dxa"/>
            <w:tcBorders>
              <w:top w:val="single" w:color="000000" w:sz="6" w:space="0"/>
              <w:left w:val="single" w:color="000000" w:sz="6" w:space="0"/>
              <w:bottom w:val="single" w:color="000000" w:sz="6" w:space="0"/>
              <w:right w:val="single" w:color="000000" w:sz="6" w:space="0"/>
            </w:tcBorders>
          </w:tcPr>
          <w:p>
            <w:pPr>
              <w:rPr>
                <w:rStyle w:val="35"/>
                <w:rFonts w:ascii="Times New Roman" w:hAnsi="Times New Roman"/>
                <w:sz w:val="24"/>
              </w:rPr>
            </w:pPr>
          </w:p>
          <w:p>
            <w:pPr>
              <w:rPr>
                <w:rStyle w:val="35"/>
                <w:rFonts w:ascii="Times New Roman" w:hAnsi="Times New Roman"/>
                <w:sz w:val="24"/>
              </w:rPr>
            </w:pPr>
          </w:p>
        </w:tc>
        <w:tc>
          <w:tcPr>
            <w:tcW w:w="5040" w:type="dxa"/>
            <w:tcBorders>
              <w:top w:val="single" w:color="000000" w:sz="6" w:space="0"/>
              <w:left w:val="single" w:color="000000" w:sz="6" w:space="0"/>
              <w:bottom w:val="single" w:color="000000" w:sz="6" w:space="0"/>
              <w:right w:val="single" w:color="000000" w:sz="4" w:space="0"/>
            </w:tcBorders>
          </w:tcPr>
          <w:p>
            <w:pPr>
              <w:rPr>
                <w:rStyle w:val="35"/>
                <w:rFonts w:ascii="Times New Roman" w:hAnsi="Times New Roman"/>
                <w:sz w:val="24"/>
              </w:rPr>
            </w:pPr>
          </w:p>
        </w:tc>
        <w:tc>
          <w:tcPr>
            <w:tcW w:w="3600" w:type="dxa"/>
            <w:tcBorders>
              <w:top w:val="single" w:color="000000" w:sz="6" w:space="0"/>
              <w:left w:val="single" w:color="000000" w:sz="4" w:space="0"/>
              <w:bottom w:val="single" w:color="000000" w:sz="6" w:space="0"/>
              <w:right w:val="single" w:color="000000" w:sz="6" w:space="0"/>
            </w:tcBorders>
          </w:tcPr>
          <w:p>
            <w:pPr>
              <w:jc w:val="center"/>
              <w:rPr>
                <w:rStyle w:val="35"/>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828" w:type="dxa"/>
            <w:tcBorders>
              <w:top w:val="single" w:color="000000" w:sz="6" w:space="0"/>
              <w:left w:val="single" w:color="000000" w:sz="6" w:space="0"/>
              <w:bottom w:val="single" w:color="000000" w:sz="6" w:space="0"/>
              <w:right w:val="single" w:color="000000" w:sz="6" w:space="0"/>
            </w:tcBorders>
          </w:tcPr>
          <w:p>
            <w:pPr>
              <w:rPr>
                <w:rStyle w:val="35"/>
                <w:rFonts w:ascii="Times New Roman" w:hAnsi="Times New Roman"/>
                <w:sz w:val="24"/>
              </w:rPr>
            </w:pPr>
          </w:p>
          <w:p>
            <w:pPr>
              <w:rPr>
                <w:rStyle w:val="35"/>
                <w:rFonts w:ascii="Times New Roman" w:hAnsi="Times New Roman"/>
                <w:sz w:val="24"/>
              </w:rPr>
            </w:pPr>
          </w:p>
        </w:tc>
        <w:tc>
          <w:tcPr>
            <w:tcW w:w="5040" w:type="dxa"/>
            <w:tcBorders>
              <w:top w:val="single" w:color="000000" w:sz="6" w:space="0"/>
              <w:left w:val="single" w:color="000000" w:sz="6" w:space="0"/>
              <w:bottom w:val="single" w:color="000000" w:sz="6" w:space="0"/>
              <w:right w:val="single" w:color="000000" w:sz="4" w:space="0"/>
            </w:tcBorders>
          </w:tcPr>
          <w:p>
            <w:pPr>
              <w:rPr>
                <w:rStyle w:val="35"/>
                <w:rFonts w:ascii="Times New Roman" w:hAnsi="Times New Roman"/>
                <w:sz w:val="24"/>
              </w:rPr>
            </w:pPr>
          </w:p>
        </w:tc>
        <w:tc>
          <w:tcPr>
            <w:tcW w:w="3600" w:type="dxa"/>
            <w:tcBorders>
              <w:top w:val="single" w:color="000000" w:sz="6" w:space="0"/>
              <w:left w:val="single" w:color="000000" w:sz="4" w:space="0"/>
              <w:bottom w:val="single" w:color="000000" w:sz="6" w:space="0"/>
              <w:right w:val="single" w:color="000000" w:sz="6" w:space="0"/>
            </w:tcBorders>
          </w:tcPr>
          <w:p>
            <w:pPr>
              <w:jc w:val="center"/>
              <w:rPr>
                <w:rStyle w:val="35"/>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828" w:type="dxa"/>
            <w:tcBorders>
              <w:top w:val="single" w:color="000000" w:sz="6" w:space="0"/>
              <w:left w:val="single" w:color="000000" w:sz="6" w:space="0"/>
              <w:bottom w:val="single" w:color="000000" w:sz="6" w:space="0"/>
              <w:right w:val="single" w:color="000000" w:sz="6" w:space="0"/>
            </w:tcBorders>
          </w:tcPr>
          <w:p>
            <w:pPr>
              <w:rPr>
                <w:rStyle w:val="35"/>
                <w:rFonts w:ascii="Times New Roman" w:hAnsi="Times New Roman"/>
                <w:sz w:val="24"/>
              </w:rPr>
            </w:pPr>
          </w:p>
          <w:p>
            <w:pPr>
              <w:rPr>
                <w:rStyle w:val="35"/>
                <w:rFonts w:ascii="Times New Roman" w:hAnsi="Times New Roman"/>
                <w:sz w:val="24"/>
              </w:rPr>
            </w:pPr>
          </w:p>
        </w:tc>
        <w:tc>
          <w:tcPr>
            <w:tcW w:w="5040" w:type="dxa"/>
            <w:tcBorders>
              <w:top w:val="single" w:color="000000" w:sz="6" w:space="0"/>
              <w:left w:val="single" w:color="000000" w:sz="6" w:space="0"/>
              <w:bottom w:val="single" w:color="000000" w:sz="6" w:space="0"/>
              <w:right w:val="single" w:color="000000" w:sz="4" w:space="0"/>
            </w:tcBorders>
          </w:tcPr>
          <w:p>
            <w:pPr>
              <w:rPr>
                <w:rStyle w:val="35"/>
                <w:rFonts w:ascii="Times New Roman" w:hAnsi="Times New Roman"/>
                <w:sz w:val="24"/>
              </w:rPr>
            </w:pPr>
          </w:p>
        </w:tc>
        <w:tc>
          <w:tcPr>
            <w:tcW w:w="3600" w:type="dxa"/>
            <w:tcBorders>
              <w:top w:val="single" w:color="000000" w:sz="6" w:space="0"/>
              <w:left w:val="single" w:color="000000" w:sz="4" w:space="0"/>
              <w:bottom w:val="single" w:color="000000" w:sz="6" w:space="0"/>
              <w:right w:val="single" w:color="000000" w:sz="4" w:space="0"/>
            </w:tcBorders>
          </w:tcPr>
          <w:p>
            <w:pPr>
              <w:jc w:val="center"/>
              <w:rPr>
                <w:rStyle w:val="35"/>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8" w:hRule="atLeast"/>
        </w:trPr>
        <w:tc>
          <w:tcPr>
            <w:tcW w:w="828" w:type="dxa"/>
            <w:tcBorders>
              <w:top w:val="single" w:color="000000" w:sz="6" w:space="0"/>
              <w:left w:val="single" w:color="000000" w:sz="6" w:space="0"/>
              <w:bottom w:val="single" w:color="000000" w:sz="6" w:space="0"/>
              <w:right w:val="single" w:color="000000" w:sz="4" w:space="0"/>
            </w:tcBorders>
            <w:vAlign w:val="center"/>
          </w:tcPr>
          <w:p>
            <w:pPr>
              <w:spacing w:line="360" w:lineRule="auto"/>
              <w:rPr>
                <w:rStyle w:val="35"/>
                <w:rFonts w:ascii="Times New Roman" w:hAnsi="Times New Roman"/>
                <w:sz w:val="24"/>
              </w:rPr>
            </w:pPr>
            <w:r>
              <w:rPr>
                <w:rStyle w:val="35"/>
                <w:rFonts w:ascii="Times New Roman" w:hAnsi="Times New Roman" w:eastAsia="宋体"/>
                <w:sz w:val="24"/>
              </w:rPr>
              <w:t>合计</w:t>
            </w:r>
          </w:p>
        </w:tc>
        <w:tc>
          <w:tcPr>
            <w:tcW w:w="8640" w:type="dxa"/>
            <w:gridSpan w:val="2"/>
            <w:tcBorders>
              <w:top w:val="single" w:color="000000" w:sz="6" w:space="0"/>
              <w:left w:val="single" w:color="000000" w:sz="4" w:space="0"/>
              <w:bottom w:val="single" w:color="000000" w:sz="6" w:space="0"/>
              <w:right w:val="single" w:color="000000" w:sz="4" w:space="0"/>
            </w:tcBorders>
            <w:vAlign w:val="center"/>
          </w:tcPr>
          <w:p>
            <w:pPr>
              <w:rPr>
                <w:rStyle w:val="35"/>
                <w:rFonts w:ascii="Times New Roman" w:hAnsi="Times New Roman"/>
                <w:sz w:val="24"/>
              </w:rPr>
            </w:pPr>
            <w:r>
              <w:rPr>
                <w:rStyle w:val="35"/>
                <w:rFonts w:ascii="Times New Roman" w:hAnsi="Times New Roman" w:eastAsia="宋体"/>
                <w:sz w:val="24"/>
              </w:rPr>
              <w:t>总价：（大写）</w:t>
            </w:r>
          </w:p>
        </w:tc>
      </w:tr>
    </w:tbl>
    <w:p>
      <w:pPr>
        <w:rPr>
          <w:rStyle w:val="35"/>
          <w:sz w:val="24"/>
        </w:rPr>
      </w:pPr>
    </w:p>
    <w:p>
      <w:pPr>
        <w:rPr>
          <w:rStyle w:val="35"/>
          <w:rFonts w:eastAsia="宋体"/>
          <w:sz w:val="24"/>
          <w:u w:val="single"/>
        </w:rPr>
      </w:pPr>
      <w:r>
        <w:rPr>
          <w:rStyle w:val="35"/>
          <w:rFonts w:eastAsia="宋体"/>
          <w:sz w:val="24"/>
        </w:rPr>
        <w:t>供应商法</w:t>
      </w:r>
      <w:r>
        <w:rPr>
          <w:rStyle w:val="35"/>
          <w:rFonts w:eastAsia="宋体"/>
          <w:spacing w:val="-2"/>
          <w:sz w:val="24"/>
        </w:rPr>
        <w:t>法定代表人</w:t>
      </w:r>
      <w:r>
        <w:rPr>
          <w:rStyle w:val="35"/>
          <w:rFonts w:eastAsia="宋体" w:cs="Times New Roman"/>
          <w:bCs/>
          <w:sz w:val="24"/>
        </w:rPr>
        <w:t>（负责人）</w:t>
      </w:r>
      <w:r>
        <w:rPr>
          <w:rStyle w:val="35"/>
          <w:rFonts w:eastAsia="宋体"/>
          <w:sz w:val="24"/>
        </w:rPr>
        <w:t>（或授权委托人）：</w:t>
      </w:r>
      <w:r>
        <w:rPr>
          <w:rStyle w:val="35"/>
          <w:rFonts w:eastAsia="宋体"/>
          <w:sz w:val="24"/>
          <w:u w:val="single"/>
        </w:rPr>
        <w:t>签字或盖章</w:t>
      </w:r>
    </w:p>
    <w:p>
      <w:pPr>
        <w:rPr>
          <w:rStyle w:val="35"/>
          <w:rFonts w:eastAsia="宋体"/>
          <w:sz w:val="24"/>
          <w:u w:val="single"/>
        </w:rPr>
      </w:pPr>
    </w:p>
    <w:p>
      <w:pPr>
        <w:jc w:val="right"/>
        <w:rPr>
          <w:rStyle w:val="35"/>
          <w:spacing w:val="-2"/>
          <w:sz w:val="24"/>
        </w:rPr>
      </w:pPr>
      <w:r>
        <w:rPr>
          <w:rStyle w:val="35"/>
          <w:rFonts w:eastAsia="宋体"/>
          <w:spacing w:val="-2"/>
          <w:sz w:val="24"/>
        </w:rPr>
        <w:t>年</w:t>
      </w:r>
      <w:r>
        <w:rPr>
          <w:rStyle w:val="35"/>
          <w:rFonts w:hint="eastAsia" w:eastAsia="宋体"/>
          <w:spacing w:val="-2"/>
          <w:sz w:val="24"/>
          <w:lang w:val="en-US" w:eastAsia="zh-CN"/>
        </w:rPr>
        <w:t xml:space="preserve">  </w:t>
      </w:r>
      <w:r>
        <w:rPr>
          <w:rStyle w:val="35"/>
          <w:rFonts w:eastAsia="宋体"/>
          <w:spacing w:val="-2"/>
          <w:sz w:val="24"/>
        </w:rPr>
        <w:t>月</w:t>
      </w:r>
      <w:r>
        <w:rPr>
          <w:rStyle w:val="35"/>
          <w:rFonts w:hint="eastAsia" w:eastAsia="宋体"/>
          <w:spacing w:val="-2"/>
          <w:sz w:val="24"/>
          <w:lang w:val="en-US" w:eastAsia="zh-CN"/>
        </w:rPr>
        <w:t xml:space="preserve">   </w:t>
      </w:r>
      <w:r>
        <w:rPr>
          <w:rStyle w:val="35"/>
          <w:rFonts w:eastAsia="宋体"/>
          <w:spacing w:val="-2"/>
          <w:sz w:val="24"/>
        </w:rPr>
        <w:t>日</w:t>
      </w:r>
    </w:p>
    <w:p>
      <w:pPr>
        <w:ind w:firstLine="354" w:firstLineChars="150"/>
        <w:rPr>
          <w:rStyle w:val="35"/>
          <w:spacing w:val="-2"/>
          <w:sz w:val="24"/>
        </w:rPr>
      </w:pPr>
    </w:p>
    <w:p>
      <w:pPr>
        <w:spacing w:line="360" w:lineRule="auto"/>
        <w:ind w:right="37" w:firstLine="354" w:firstLineChars="150"/>
        <w:rPr>
          <w:rStyle w:val="35"/>
          <w:spacing w:val="-2"/>
          <w:sz w:val="24"/>
        </w:rPr>
      </w:pPr>
      <w:r>
        <w:rPr>
          <w:rStyle w:val="35"/>
          <w:rFonts w:eastAsia="宋体"/>
          <w:spacing w:val="-2"/>
          <w:sz w:val="24"/>
        </w:rPr>
        <w:t>注：无供应商法人章和法定代表人</w:t>
      </w:r>
      <w:r>
        <w:rPr>
          <w:rStyle w:val="35"/>
          <w:rFonts w:eastAsia="宋体" w:cs="Times New Roman"/>
          <w:bCs/>
          <w:sz w:val="24"/>
        </w:rPr>
        <w:t>（负责人）</w:t>
      </w:r>
      <w:r>
        <w:rPr>
          <w:rStyle w:val="35"/>
          <w:rFonts w:eastAsia="宋体"/>
          <w:spacing w:val="-2"/>
          <w:sz w:val="24"/>
        </w:rPr>
        <w:t>或授权委托人签字或盖章的为无效响应</w:t>
      </w:r>
    </w:p>
    <w:p>
      <w:pPr>
        <w:spacing w:before="312" w:beforeAutospacing="1" w:after="312" w:afterAutospacing="1" w:line="360" w:lineRule="auto"/>
        <w:rPr>
          <w:rStyle w:val="35"/>
          <w:b/>
          <w:sz w:val="24"/>
        </w:rPr>
      </w:pPr>
    </w:p>
    <w:p>
      <w:pPr>
        <w:spacing w:before="156" w:after="156" w:line="360" w:lineRule="auto"/>
        <w:jc w:val="center"/>
        <w:rPr>
          <w:rStyle w:val="35"/>
          <w:sz w:val="24"/>
        </w:rPr>
      </w:pPr>
      <w:r>
        <w:rPr>
          <w:sz w:val="20"/>
        </w:rPr>
        <w:br w:type="page"/>
      </w:r>
    </w:p>
    <w:p>
      <w:pPr>
        <w:adjustRightInd w:val="0"/>
        <w:spacing w:line="360" w:lineRule="auto"/>
        <w:jc w:val="center"/>
        <w:rPr>
          <w:rFonts w:cs="宋体"/>
          <w:b/>
          <w:bCs/>
          <w:sz w:val="32"/>
          <w:szCs w:val="32"/>
        </w:rPr>
      </w:pPr>
      <w:bookmarkStart w:id="21" w:name="_Toc25298"/>
      <w:r>
        <w:rPr>
          <w:rFonts w:hint="eastAsia"/>
          <w:b/>
          <w:bCs/>
          <w:sz w:val="32"/>
          <w:szCs w:val="32"/>
        </w:rPr>
        <w:t>十、</w:t>
      </w:r>
      <w:bookmarkEnd w:id="21"/>
      <w:r>
        <w:rPr>
          <w:rFonts w:hint="eastAsia" w:cs="宋体"/>
          <w:b/>
          <w:bCs/>
          <w:sz w:val="32"/>
          <w:szCs w:val="32"/>
        </w:rPr>
        <w:t>工程量清单</w:t>
      </w:r>
    </w:p>
    <w:p>
      <w:pPr>
        <w:widowControl/>
        <w:spacing w:before="120" w:beforeLines="50" w:after="120" w:afterLines="50" w:line="360" w:lineRule="auto"/>
        <w:jc w:val="center"/>
        <w:outlineLvl w:val="1"/>
        <w:rPr>
          <w:rFonts w:cs="宋体"/>
          <w:b/>
          <w:bCs/>
          <w:sz w:val="32"/>
          <w:szCs w:val="32"/>
        </w:rPr>
      </w:pPr>
      <w:r>
        <w:rPr>
          <w:rFonts w:cs="宋体"/>
          <w:b/>
          <w:bCs/>
          <w:sz w:val="32"/>
          <w:szCs w:val="32"/>
        </w:rPr>
        <w:br w:type="page"/>
      </w:r>
      <w:r>
        <w:rPr>
          <w:rFonts w:hint="eastAsia" w:cs="宋体"/>
          <w:b/>
          <w:bCs/>
          <w:sz w:val="32"/>
          <w:szCs w:val="32"/>
        </w:rPr>
        <w:t>十</w:t>
      </w:r>
      <w:r>
        <w:rPr>
          <w:rFonts w:hint="eastAsia" w:cs="宋体"/>
          <w:b/>
          <w:bCs/>
          <w:sz w:val="32"/>
          <w:szCs w:val="32"/>
          <w:lang w:val="en-US" w:eastAsia="zh-CN"/>
        </w:rPr>
        <w:t>一</w:t>
      </w:r>
      <w:r>
        <w:rPr>
          <w:rFonts w:hint="eastAsia" w:cs="宋体"/>
          <w:b/>
          <w:bCs/>
          <w:sz w:val="32"/>
          <w:szCs w:val="32"/>
        </w:rPr>
        <w:t>、主要材料（设备）明细表</w:t>
      </w:r>
    </w:p>
    <w:p>
      <w:pPr>
        <w:widowControl/>
        <w:spacing w:before="120" w:beforeLines="50" w:after="120" w:afterLines="50" w:line="360" w:lineRule="auto"/>
        <w:ind w:firstLine="240" w:firstLineChars="100"/>
      </w:pPr>
      <w:r>
        <w:rPr>
          <w:rFonts w:hint="eastAsia"/>
          <w:sz w:val="24"/>
        </w:rPr>
        <w:t>供应商名称：</w:t>
      </w:r>
      <w:r>
        <w:rPr>
          <w:rFonts w:hint="eastAsia"/>
          <w:sz w:val="24"/>
          <w:u w:val="single"/>
        </w:rPr>
        <w:t>公  章</w:t>
      </w:r>
    </w:p>
    <w:p>
      <w:pPr>
        <w:spacing w:line="360" w:lineRule="auto"/>
        <w:ind w:firstLine="240" w:firstLineChars="100"/>
        <w:rPr>
          <w:b/>
          <w:bCs/>
          <w:sz w:val="24"/>
        </w:rPr>
      </w:pPr>
      <w:r>
        <w:rPr>
          <w:rFonts w:hint="eastAsia"/>
          <w:sz w:val="24"/>
        </w:rPr>
        <w:t xml:space="preserve">采购项目名称：                                                </w:t>
      </w:r>
    </w:p>
    <w:tbl>
      <w:tblPr>
        <w:tblStyle w:val="18"/>
        <w:tblW w:w="987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286"/>
        <w:gridCol w:w="2055"/>
        <w:gridCol w:w="637"/>
        <w:gridCol w:w="835"/>
        <w:gridCol w:w="917"/>
        <w:gridCol w:w="889"/>
        <w:gridCol w:w="15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序号</w:t>
            </w:r>
          </w:p>
        </w:tc>
        <w:tc>
          <w:tcPr>
            <w:tcW w:w="228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材</w:t>
            </w:r>
            <w:r>
              <w:rPr>
                <w:sz w:val="24"/>
              </w:rPr>
              <w:t xml:space="preserve"> </w:t>
            </w:r>
            <w:r>
              <w:rPr>
                <w:rFonts w:hint="eastAsia"/>
                <w:sz w:val="24"/>
              </w:rPr>
              <w:t>料</w:t>
            </w:r>
            <w:r>
              <w:rPr>
                <w:sz w:val="24"/>
              </w:rPr>
              <w:t xml:space="preserve"> </w:t>
            </w:r>
          </w:p>
          <w:p>
            <w:pPr>
              <w:spacing w:line="240" w:lineRule="atLeast"/>
              <w:jc w:val="center"/>
              <w:rPr>
                <w:sz w:val="24"/>
              </w:rPr>
            </w:pPr>
            <w:r>
              <w:rPr>
                <w:rFonts w:hint="eastAsia"/>
                <w:sz w:val="24"/>
              </w:rPr>
              <w:t>（设</w:t>
            </w:r>
            <w:r>
              <w:rPr>
                <w:sz w:val="24"/>
              </w:rPr>
              <w:t xml:space="preserve"> </w:t>
            </w:r>
            <w:r>
              <w:rPr>
                <w:rFonts w:hint="eastAsia"/>
                <w:sz w:val="24"/>
              </w:rPr>
              <w:t>备）</w:t>
            </w:r>
          </w:p>
          <w:p>
            <w:pPr>
              <w:spacing w:line="240" w:lineRule="atLeast"/>
              <w:jc w:val="center"/>
              <w:rPr>
                <w:sz w:val="24"/>
              </w:rPr>
            </w:pPr>
            <w:r>
              <w:rPr>
                <w:rFonts w:hint="eastAsia"/>
                <w:sz w:val="24"/>
              </w:rPr>
              <w:t>名</w:t>
            </w:r>
            <w:r>
              <w:rPr>
                <w:sz w:val="24"/>
              </w:rPr>
              <w:t xml:space="preserve"> </w:t>
            </w:r>
            <w:r>
              <w:rPr>
                <w:rFonts w:hint="eastAsia"/>
                <w:sz w:val="24"/>
              </w:rPr>
              <w:t>称</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型号及规格</w:t>
            </w:r>
          </w:p>
        </w:tc>
        <w:tc>
          <w:tcPr>
            <w:tcW w:w="6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单</w:t>
            </w:r>
            <w:r>
              <w:rPr>
                <w:sz w:val="24"/>
              </w:rPr>
              <w:t xml:space="preserve"> </w:t>
            </w:r>
            <w:r>
              <w:rPr>
                <w:rFonts w:hint="eastAsia"/>
                <w:sz w:val="24"/>
              </w:rPr>
              <w:t>位</w:t>
            </w: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数</w:t>
            </w:r>
            <w:r>
              <w:rPr>
                <w:sz w:val="24"/>
              </w:rPr>
              <w:t xml:space="preserve"> </w:t>
            </w:r>
            <w:r>
              <w:rPr>
                <w:rFonts w:hint="eastAsia"/>
                <w:sz w:val="24"/>
              </w:rPr>
              <w:t>量</w:t>
            </w:r>
          </w:p>
        </w:tc>
        <w:tc>
          <w:tcPr>
            <w:tcW w:w="9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单</w:t>
            </w:r>
            <w:r>
              <w:rPr>
                <w:sz w:val="24"/>
              </w:rPr>
              <w:t xml:space="preserve"> </w:t>
            </w:r>
            <w:r>
              <w:rPr>
                <w:rFonts w:hint="eastAsia"/>
                <w:sz w:val="24"/>
              </w:rPr>
              <w:t>价</w:t>
            </w:r>
          </w:p>
        </w:tc>
        <w:tc>
          <w:tcPr>
            <w:tcW w:w="8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合 价</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1</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2</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3</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4</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5</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6</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7</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8</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9</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10</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11</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12</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13</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20" w:type="dxa"/>
            <w:tcBorders>
              <w:top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14</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20" w:type="dxa"/>
            <w:tcBorders>
              <w:top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15</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20" w:type="dxa"/>
            <w:tcBorders>
              <w:top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16</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20" w:type="dxa"/>
            <w:tcBorders>
              <w:top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17</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20" w:type="dxa"/>
            <w:tcBorders>
              <w:top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18</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20" w:type="dxa"/>
            <w:tcBorders>
              <w:top w:val="single" w:color="auto" w:sz="4" w:space="0"/>
              <w:bottom w:val="single" w:color="auto" w:sz="4" w:space="0"/>
              <w:right w:val="single" w:color="auto" w:sz="4" w:space="0"/>
            </w:tcBorders>
            <w:vAlign w:val="center"/>
          </w:tcPr>
          <w:p>
            <w:pPr>
              <w:spacing w:line="240" w:lineRule="atLeast"/>
              <w:jc w:val="center"/>
              <w:rPr>
                <w:sz w:val="24"/>
              </w:rPr>
            </w:pPr>
            <w:r>
              <w:rPr>
                <w:rFonts w:hint="eastAsia"/>
                <w:sz w:val="24"/>
              </w:rPr>
              <w:t>19</w:t>
            </w:r>
          </w:p>
        </w:tc>
        <w:tc>
          <w:tcPr>
            <w:tcW w:w="2286"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205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bottom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bottom w:val="single" w:color="auto" w:sz="4" w:space="0"/>
            </w:tcBorders>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20" w:type="dxa"/>
            <w:tcBorders>
              <w:top w:val="single" w:color="auto" w:sz="4" w:space="0"/>
              <w:right w:val="single" w:color="auto" w:sz="4" w:space="0"/>
            </w:tcBorders>
            <w:vAlign w:val="center"/>
          </w:tcPr>
          <w:p>
            <w:pPr>
              <w:spacing w:line="240" w:lineRule="atLeast"/>
              <w:jc w:val="center"/>
              <w:rPr>
                <w:sz w:val="24"/>
              </w:rPr>
            </w:pPr>
            <w:r>
              <w:rPr>
                <w:rFonts w:hint="eastAsia"/>
                <w:sz w:val="24"/>
              </w:rPr>
              <w:t>20</w:t>
            </w:r>
          </w:p>
        </w:tc>
        <w:tc>
          <w:tcPr>
            <w:tcW w:w="2286" w:type="dxa"/>
            <w:tcBorders>
              <w:top w:val="single" w:color="auto" w:sz="4" w:space="0"/>
              <w:left w:val="single" w:color="auto" w:sz="4" w:space="0"/>
              <w:right w:val="single" w:color="auto" w:sz="4" w:space="0"/>
            </w:tcBorders>
            <w:vAlign w:val="center"/>
          </w:tcPr>
          <w:p>
            <w:pPr>
              <w:spacing w:line="240" w:lineRule="atLeast"/>
              <w:jc w:val="center"/>
              <w:rPr>
                <w:sz w:val="24"/>
              </w:rPr>
            </w:pPr>
            <w:r>
              <w:rPr>
                <w:rFonts w:hint="eastAsia"/>
                <w:sz w:val="24"/>
              </w:rPr>
              <w:t>合计</w:t>
            </w:r>
          </w:p>
        </w:tc>
        <w:tc>
          <w:tcPr>
            <w:tcW w:w="2055" w:type="dxa"/>
            <w:tcBorders>
              <w:top w:val="single" w:color="auto" w:sz="4" w:space="0"/>
              <w:left w:val="single" w:color="auto" w:sz="4" w:space="0"/>
              <w:right w:val="single" w:color="auto" w:sz="4" w:space="0"/>
            </w:tcBorders>
          </w:tcPr>
          <w:p>
            <w:pPr>
              <w:spacing w:line="240" w:lineRule="atLeast"/>
              <w:rPr>
                <w:sz w:val="24"/>
              </w:rPr>
            </w:pPr>
          </w:p>
        </w:tc>
        <w:tc>
          <w:tcPr>
            <w:tcW w:w="637" w:type="dxa"/>
            <w:tcBorders>
              <w:top w:val="single" w:color="auto" w:sz="4" w:space="0"/>
              <w:left w:val="single" w:color="auto" w:sz="4" w:space="0"/>
              <w:right w:val="single" w:color="auto" w:sz="4" w:space="0"/>
            </w:tcBorders>
          </w:tcPr>
          <w:p>
            <w:pPr>
              <w:spacing w:line="240" w:lineRule="atLeast"/>
              <w:rPr>
                <w:sz w:val="24"/>
              </w:rPr>
            </w:pPr>
          </w:p>
        </w:tc>
        <w:tc>
          <w:tcPr>
            <w:tcW w:w="835" w:type="dxa"/>
            <w:tcBorders>
              <w:top w:val="single" w:color="auto" w:sz="4" w:space="0"/>
              <w:left w:val="single" w:color="auto" w:sz="4" w:space="0"/>
              <w:right w:val="single" w:color="auto" w:sz="4" w:space="0"/>
            </w:tcBorders>
          </w:tcPr>
          <w:p>
            <w:pPr>
              <w:spacing w:line="240" w:lineRule="atLeast"/>
              <w:rPr>
                <w:sz w:val="24"/>
              </w:rPr>
            </w:pPr>
          </w:p>
        </w:tc>
        <w:tc>
          <w:tcPr>
            <w:tcW w:w="917" w:type="dxa"/>
            <w:tcBorders>
              <w:top w:val="single" w:color="auto" w:sz="4" w:space="0"/>
              <w:left w:val="single" w:color="auto" w:sz="4" w:space="0"/>
              <w:right w:val="single" w:color="auto" w:sz="4" w:space="0"/>
            </w:tcBorders>
          </w:tcPr>
          <w:p>
            <w:pPr>
              <w:spacing w:line="240" w:lineRule="atLeast"/>
              <w:rPr>
                <w:sz w:val="24"/>
              </w:rPr>
            </w:pPr>
          </w:p>
        </w:tc>
        <w:tc>
          <w:tcPr>
            <w:tcW w:w="889" w:type="dxa"/>
            <w:tcBorders>
              <w:top w:val="single" w:color="auto" w:sz="4" w:space="0"/>
              <w:left w:val="single" w:color="auto" w:sz="4" w:space="0"/>
              <w:right w:val="single" w:color="auto" w:sz="4" w:space="0"/>
            </w:tcBorders>
          </w:tcPr>
          <w:p>
            <w:pPr>
              <w:spacing w:line="240" w:lineRule="atLeast"/>
              <w:rPr>
                <w:sz w:val="24"/>
              </w:rPr>
            </w:pPr>
          </w:p>
        </w:tc>
        <w:tc>
          <w:tcPr>
            <w:tcW w:w="1534" w:type="dxa"/>
            <w:tcBorders>
              <w:top w:val="single" w:color="auto" w:sz="4" w:space="0"/>
              <w:left w:val="single" w:color="auto" w:sz="4" w:space="0"/>
            </w:tcBorders>
          </w:tcPr>
          <w:p>
            <w:pPr>
              <w:spacing w:line="240" w:lineRule="atLeast"/>
              <w:rPr>
                <w:sz w:val="24"/>
              </w:rPr>
            </w:pPr>
          </w:p>
        </w:tc>
      </w:tr>
    </w:tbl>
    <w:p>
      <w:pPr>
        <w:spacing w:line="360" w:lineRule="auto"/>
        <w:rPr>
          <w:sz w:val="24"/>
        </w:rPr>
      </w:pPr>
    </w:p>
    <w:p>
      <w:pPr>
        <w:spacing w:line="360" w:lineRule="auto"/>
        <w:ind w:right="480"/>
        <w:jc w:val="left"/>
        <w:rPr>
          <w:rFonts w:hint="eastAsia"/>
          <w:sz w:val="24"/>
        </w:rPr>
      </w:pPr>
      <w:r>
        <w:rPr>
          <w:rFonts w:hint="eastAsia"/>
          <w:sz w:val="24"/>
        </w:rPr>
        <w:t>法定代表人</w:t>
      </w:r>
      <w:r>
        <w:rPr>
          <w:rFonts w:hint="eastAsia"/>
          <w:bCs/>
          <w:sz w:val="24"/>
        </w:rPr>
        <w:t>（负责人）</w:t>
      </w:r>
      <w:r>
        <w:rPr>
          <w:rFonts w:hint="eastAsia"/>
          <w:sz w:val="24"/>
        </w:rPr>
        <w:t>（或授权委托人）：</w:t>
      </w:r>
      <w:r>
        <w:rPr>
          <w:rFonts w:hint="eastAsia"/>
          <w:sz w:val="24"/>
          <w:u w:val="single"/>
        </w:rPr>
        <w:t xml:space="preserve">   签字或盖章   </w:t>
      </w:r>
      <w:r>
        <w:rPr>
          <w:rFonts w:hint="eastAsia"/>
          <w:sz w:val="24"/>
        </w:rPr>
        <w:t xml:space="preserve">     </w:t>
      </w:r>
    </w:p>
    <w:p>
      <w:pPr>
        <w:spacing w:line="360" w:lineRule="auto"/>
        <w:ind w:right="480"/>
        <w:jc w:val="left"/>
        <w:rPr>
          <w:sz w:val="24"/>
        </w:rPr>
      </w:pPr>
      <w:r>
        <w:rPr>
          <w:rFonts w:hint="eastAsia"/>
          <w:sz w:val="24"/>
        </w:rPr>
        <w:t>日期：    年  月  日</w:t>
      </w:r>
    </w:p>
    <w:p>
      <w:pPr>
        <w:pStyle w:val="6"/>
        <w:spacing w:line="240" w:lineRule="atLeast"/>
        <w:rPr>
          <w:sz w:val="24"/>
          <w:szCs w:val="24"/>
        </w:rPr>
        <w:sectPr>
          <w:footerReference r:id="rId10" w:type="default"/>
          <w:pgSz w:w="11907" w:h="16840"/>
          <w:pgMar w:top="1020" w:right="1134" w:bottom="1134" w:left="1021" w:header="74" w:footer="992" w:gutter="0"/>
          <w:cols w:space="720" w:num="1"/>
          <w:titlePg/>
          <w:docGrid w:linePitch="539" w:charSpace="0"/>
        </w:sectPr>
      </w:pPr>
      <w:r>
        <w:rPr>
          <w:rFonts w:hint="eastAsia"/>
          <w:sz w:val="24"/>
        </w:rPr>
        <w:t>注</w:t>
      </w:r>
      <w:r>
        <w:rPr>
          <w:rFonts w:hint="eastAsia"/>
          <w:sz w:val="24"/>
          <w:szCs w:val="24"/>
        </w:rPr>
        <w:t>：</w:t>
      </w:r>
      <w:r>
        <w:rPr>
          <w:rFonts w:hint="eastAsia"/>
          <w:sz w:val="24"/>
        </w:rPr>
        <w:t>供应商可根据</w:t>
      </w:r>
      <w:r>
        <w:rPr>
          <w:rFonts w:hint="eastAsia"/>
          <w:sz w:val="24"/>
          <w:szCs w:val="24"/>
        </w:rPr>
        <w:t>本表规定内容制作表格</w:t>
      </w:r>
    </w:p>
    <w:p>
      <w:pPr>
        <w:widowControl/>
        <w:spacing w:before="156" w:beforeLines="50" w:after="156" w:afterLines="50" w:line="360" w:lineRule="auto"/>
        <w:jc w:val="center"/>
        <w:outlineLvl w:val="1"/>
        <w:rPr>
          <w:rFonts w:cs="宋体"/>
          <w:b/>
          <w:bCs/>
          <w:sz w:val="32"/>
          <w:szCs w:val="32"/>
        </w:rPr>
      </w:pPr>
      <w:r>
        <w:rPr>
          <w:rFonts w:hint="eastAsia" w:cs="宋体"/>
          <w:b/>
          <w:bCs/>
          <w:sz w:val="32"/>
          <w:szCs w:val="32"/>
        </w:rPr>
        <w:t>十</w:t>
      </w:r>
      <w:r>
        <w:rPr>
          <w:rFonts w:hint="eastAsia" w:cs="宋体"/>
          <w:b/>
          <w:bCs/>
          <w:sz w:val="32"/>
          <w:szCs w:val="32"/>
          <w:lang w:val="en-US" w:eastAsia="zh-CN"/>
        </w:rPr>
        <w:t>二</w:t>
      </w:r>
      <w:r>
        <w:rPr>
          <w:rFonts w:hint="eastAsia" w:cs="宋体"/>
          <w:b/>
          <w:bCs/>
          <w:sz w:val="32"/>
          <w:szCs w:val="32"/>
        </w:rPr>
        <w:t>、拟在本工程项目中任职的主要人员简历表</w:t>
      </w:r>
    </w:p>
    <w:tbl>
      <w:tblPr>
        <w:tblStyle w:val="18"/>
        <w:tblpPr w:leftFromText="180" w:rightFromText="180" w:vertAnchor="text" w:horzAnchor="page" w:tblpX="1418" w:tblpY="314"/>
        <w:tblOverlap w:val="never"/>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506"/>
        <w:gridCol w:w="1056"/>
        <w:gridCol w:w="1260"/>
        <w:gridCol w:w="2203"/>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50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姓</w:t>
            </w:r>
            <w:r>
              <w:rPr>
                <w:sz w:val="24"/>
              </w:rPr>
              <w:t xml:space="preserve"> </w:t>
            </w:r>
            <w:r>
              <w:rPr>
                <w:rFonts w:hint="eastAsia"/>
                <w:sz w:val="24"/>
              </w:rPr>
              <w:t>名</w:t>
            </w:r>
          </w:p>
        </w:tc>
        <w:tc>
          <w:tcPr>
            <w:tcW w:w="150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年</w:t>
            </w:r>
            <w:r>
              <w:rPr>
                <w:sz w:val="24"/>
              </w:rPr>
              <w:t xml:space="preserve"> </w:t>
            </w:r>
            <w:r>
              <w:rPr>
                <w:rFonts w:hint="eastAsia"/>
                <w:sz w:val="24"/>
              </w:rPr>
              <w:t>龄</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0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专</w:t>
            </w:r>
            <w:r>
              <w:rPr>
                <w:sz w:val="24"/>
              </w:rPr>
              <w:t xml:space="preserve"> </w:t>
            </w:r>
            <w:r>
              <w:rPr>
                <w:rFonts w:hint="eastAsia"/>
                <w:sz w:val="24"/>
              </w:rPr>
              <w:t>业</w:t>
            </w:r>
          </w:p>
        </w:tc>
        <w:tc>
          <w:tcPr>
            <w:tcW w:w="16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50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职</w:t>
            </w:r>
            <w:r>
              <w:rPr>
                <w:sz w:val="24"/>
              </w:rPr>
              <w:t xml:space="preserve"> </w:t>
            </w:r>
            <w:r>
              <w:rPr>
                <w:rFonts w:hint="eastAsia"/>
                <w:sz w:val="24"/>
              </w:rPr>
              <w:t>称</w:t>
            </w:r>
          </w:p>
        </w:tc>
        <w:tc>
          <w:tcPr>
            <w:tcW w:w="150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职</w:t>
            </w:r>
            <w:r>
              <w:rPr>
                <w:sz w:val="24"/>
              </w:rPr>
              <w:t xml:space="preserve"> </w:t>
            </w:r>
            <w:r>
              <w:rPr>
                <w:rFonts w:hint="eastAsia"/>
                <w:sz w:val="24"/>
              </w:rPr>
              <w:t>务</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0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4"/>
              </w:rPr>
            </w:pPr>
            <w:r>
              <w:rPr>
                <w:rFonts w:hint="eastAsia"/>
                <w:sz w:val="24"/>
              </w:rPr>
              <w:t>拟在本工程项目中担任职务</w:t>
            </w:r>
          </w:p>
        </w:tc>
        <w:tc>
          <w:tcPr>
            <w:tcW w:w="16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150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毕业学校</w:t>
            </w:r>
          </w:p>
        </w:tc>
        <w:tc>
          <w:tcPr>
            <w:tcW w:w="7685" w:type="dxa"/>
            <w:gridSpan w:val="5"/>
            <w:tcBorders>
              <w:top w:val="single" w:color="auto" w:sz="4" w:space="0"/>
              <w:left w:val="single" w:color="auto" w:sz="4" w:space="0"/>
              <w:bottom w:val="single" w:color="auto" w:sz="4" w:space="0"/>
              <w:right w:val="single" w:color="auto" w:sz="4" w:space="0"/>
            </w:tcBorders>
            <w:vAlign w:val="center"/>
          </w:tcPr>
          <w:p>
            <w:pPr>
              <w:ind w:firstLine="280"/>
              <w:jc w:val="right"/>
              <w:rPr>
                <w:sz w:val="24"/>
              </w:rPr>
            </w:pPr>
            <w:r>
              <w:rPr>
                <w:rFonts w:hint="eastAsia"/>
                <w:sz w:val="24"/>
              </w:rPr>
              <w:t>年</w:t>
            </w:r>
            <w:r>
              <w:rPr>
                <w:sz w:val="24"/>
              </w:rPr>
              <w:t xml:space="preserve">  </w:t>
            </w:r>
            <w:r>
              <w:rPr>
                <w:rFonts w:hint="eastAsia"/>
                <w:sz w:val="24"/>
              </w:rPr>
              <w:t>月毕业于</w:t>
            </w:r>
            <w:r>
              <w:rPr>
                <w:sz w:val="24"/>
              </w:rPr>
              <w:t xml:space="preserve">         </w:t>
            </w:r>
            <w:r>
              <w:rPr>
                <w:rFonts w:hint="eastAsia"/>
                <w:sz w:val="24"/>
              </w:rPr>
              <w:t>学校</w:t>
            </w:r>
            <w:r>
              <w:rPr>
                <w:sz w:val="24"/>
              </w:rPr>
              <w:t xml:space="preserve">      </w:t>
            </w:r>
            <w:r>
              <w:rPr>
                <w:rFonts w:hint="eastAsia"/>
                <w:sz w:val="24"/>
              </w:rPr>
              <w:t>系（科）学制</w:t>
            </w:r>
            <w:r>
              <w:rPr>
                <w:sz w:val="24"/>
              </w:rPr>
              <w:t xml:space="preserve">   </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191"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经</w:t>
            </w:r>
            <w:r>
              <w:rPr>
                <w:sz w:val="24"/>
              </w:rPr>
              <w:t xml:space="preserve">              </w:t>
            </w:r>
            <w:r>
              <w:rPr>
                <w:rFonts w:hint="eastAsia"/>
                <w:sz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trPr>
        <w:tc>
          <w:tcPr>
            <w:tcW w:w="1506" w:type="dxa"/>
            <w:tcBorders>
              <w:top w:val="single" w:color="auto" w:sz="4" w:space="0"/>
              <w:left w:val="single" w:color="auto" w:sz="4" w:space="0"/>
              <w:bottom w:val="single" w:color="auto" w:sz="4" w:space="0"/>
              <w:right w:val="single" w:color="auto" w:sz="4" w:space="0"/>
            </w:tcBorders>
            <w:vAlign w:val="center"/>
          </w:tcPr>
          <w:p>
            <w:pPr>
              <w:jc w:val="right"/>
              <w:rPr>
                <w:sz w:val="24"/>
              </w:rPr>
            </w:pPr>
            <w:r>
              <w:rPr>
                <w:rFonts w:hint="eastAsia"/>
                <w:sz w:val="24"/>
              </w:rPr>
              <w:t>年</w:t>
            </w:r>
            <w:r>
              <w:rPr>
                <w:sz w:val="24"/>
              </w:rPr>
              <w:t xml:space="preserve">--  </w:t>
            </w:r>
            <w:r>
              <w:rPr>
                <w:rFonts w:hint="eastAsia"/>
                <w:sz w:val="24"/>
              </w:rPr>
              <w:t>年</w:t>
            </w:r>
          </w:p>
        </w:tc>
        <w:tc>
          <w:tcPr>
            <w:tcW w:w="3822"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参加过此类工程项目的名称</w:t>
            </w:r>
          </w:p>
        </w:tc>
        <w:tc>
          <w:tcPr>
            <w:tcW w:w="220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担任何职</w:t>
            </w:r>
          </w:p>
        </w:tc>
        <w:tc>
          <w:tcPr>
            <w:tcW w:w="166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备</w:t>
            </w:r>
            <w:r>
              <w:rPr>
                <w:sz w:val="24"/>
              </w:rPr>
              <w:t xml:space="preserve"> </w:t>
            </w:r>
            <w:r>
              <w:rPr>
                <w:rFonts w:hint="eastAsia"/>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4" w:hRule="atLeast"/>
        </w:trPr>
        <w:tc>
          <w:tcPr>
            <w:tcW w:w="1506" w:type="dxa"/>
            <w:tcBorders>
              <w:top w:val="single" w:color="auto" w:sz="4" w:space="0"/>
              <w:left w:val="single" w:color="auto" w:sz="4" w:space="0"/>
              <w:bottom w:val="single" w:color="auto" w:sz="4" w:space="0"/>
              <w:right w:val="single" w:color="auto" w:sz="4" w:space="0"/>
            </w:tcBorders>
          </w:tcPr>
          <w:p>
            <w:pPr>
              <w:rPr>
                <w:sz w:val="24"/>
              </w:rPr>
            </w:pPr>
          </w:p>
        </w:tc>
        <w:tc>
          <w:tcPr>
            <w:tcW w:w="3822" w:type="dxa"/>
            <w:gridSpan w:val="3"/>
            <w:tcBorders>
              <w:top w:val="single" w:color="auto" w:sz="4" w:space="0"/>
              <w:left w:val="single" w:color="auto" w:sz="4" w:space="0"/>
              <w:bottom w:val="single" w:color="auto" w:sz="4" w:space="0"/>
              <w:right w:val="single" w:color="auto" w:sz="4" w:space="0"/>
            </w:tcBorders>
          </w:tcPr>
          <w:p>
            <w:pPr>
              <w:rPr>
                <w:sz w:val="24"/>
              </w:rPr>
            </w:pPr>
          </w:p>
        </w:tc>
        <w:tc>
          <w:tcPr>
            <w:tcW w:w="2203" w:type="dxa"/>
            <w:tcBorders>
              <w:top w:val="single" w:color="auto" w:sz="4" w:space="0"/>
              <w:left w:val="single" w:color="auto" w:sz="4" w:space="0"/>
              <w:bottom w:val="single" w:color="auto" w:sz="4" w:space="0"/>
              <w:right w:val="single" w:color="auto" w:sz="4" w:space="0"/>
            </w:tcBorders>
          </w:tcPr>
          <w:p>
            <w:pPr>
              <w:rPr>
                <w:sz w:val="24"/>
              </w:rPr>
            </w:pPr>
          </w:p>
        </w:tc>
        <w:tc>
          <w:tcPr>
            <w:tcW w:w="1660" w:type="dxa"/>
            <w:tcBorders>
              <w:top w:val="single" w:color="auto" w:sz="4" w:space="0"/>
              <w:left w:val="single" w:color="auto" w:sz="4" w:space="0"/>
              <w:bottom w:val="single" w:color="auto" w:sz="4" w:space="0"/>
              <w:right w:val="single" w:color="auto" w:sz="4" w:space="0"/>
            </w:tcBorders>
          </w:tcPr>
          <w:p>
            <w:pPr>
              <w:rPr>
                <w:sz w:val="24"/>
              </w:rPr>
            </w:pPr>
          </w:p>
        </w:tc>
      </w:tr>
    </w:tbl>
    <w:p>
      <w:pPr>
        <w:spacing w:line="420" w:lineRule="exact"/>
        <w:rPr>
          <w:sz w:val="24"/>
        </w:rPr>
      </w:pPr>
    </w:p>
    <w:p>
      <w:pPr>
        <w:spacing w:line="420" w:lineRule="exact"/>
        <w:rPr>
          <w:sz w:val="24"/>
        </w:rPr>
      </w:pPr>
      <w:r>
        <w:rPr>
          <w:rFonts w:hint="eastAsia"/>
          <w:sz w:val="24"/>
        </w:rPr>
        <w:t>说明：“主要人员”指实际参加本合同工程施工的项目管理、技术等方面的人员。下列人员需填写此表，每人填一张，其中技术负责人要求提供资格证书和职称证书复印件，其他人员填写简历表</w:t>
      </w:r>
    </w:p>
    <w:p>
      <w:pPr>
        <w:spacing w:line="420" w:lineRule="exact"/>
      </w:pPr>
    </w:p>
    <w:p>
      <w:pPr>
        <w:pStyle w:val="5"/>
      </w:pPr>
    </w:p>
    <w:p>
      <w:pPr>
        <w:pStyle w:val="5"/>
      </w:pPr>
    </w:p>
    <w:p>
      <w:pPr>
        <w:pStyle w:val="5"/>
      </w:pPr>
    </w:p>
    <w:p>
      <w:pPr>
        <w:pStyle w:val="5"/>
      </w:pPr>
    </w:p>
    <w:p>
      <w:pPr>
        <w:jc w:val="center"/>
        <w:rPr>
          <w:b/>
          <w:sz w:val="36"/>
          <w:szCs w:val="36"/>
        </w:rPr>
      </w:pPr>
    </w:p>
    <w:p>
      <w:pPr>
        <w:widowControl/>
        <w:spacing w:before="156" w:beforeLines="50" w:after="156" w:afterLines="50" w:line="360" w:lineRule="auto"/>
        <w:jc w:val="center"/>
        <w:outlineLvl w:val="1"/>
        <w:rPr>
          <w:rFonts w:cs="宋体"/>
          <w:b/>
          <w:bCs/>
          <w:sz w:val="32"/>
          <w:szCs w:val="32"/>
        </w:rPr>
      </w:pPr>
      <w:r>
        <w:rPr>
          <w:rFonts w:hint="eastAsia" w:cs="宋体"/>
          <w:b/>
          <w:bCs/>
          <w:sz w:val="32"/>
          <w:szCs w:val="32"/>
        </w:rPr>
        <w:t>十</w:t>
      </w:r>
      <w:r>
        <w:rPr>
          <w:rFonts w:hint="eastAsia" w:cs="宋体"/>
          <w:b/>
          <w:bCs/>
          <w:sz w:val="32"/>
          <w:szCs w:val="32"/>
          <w:lang w:val="en-US" w:eastAsia="zh-CN"/>
        </w:rPr>
        <w:t>三</w:t>
      </w:r>
      <w:r>
        <w:rPr>
          <w:rFonts w:hint="eastAsia" w:cs="宋体"/>
          <w:b/>
          <w:bCs/>
          <w:sz w:val="32"/>
          <w:szCs w:val="32"/>
        </w:rPr>
        <w:t>、项目经理委任书</w:t>
      </w:r>
    </w:p>
    <w:p>
      <w:pPr>
        <w:spacing w:line="360" w:lineRule="auto"/>
        <w:jc w:val="center"/>
        <w:rPr>
          <w:b/>
          <w:sz w:val="24"/>
          <w:shd w:val="pct10" w:color="auto" w:fill="FFFFFF"/>
        </w:rPr>
      </w:pPr>
      <w:r>
        <w:rPr>
          <w:rFonts w:hint="eastAsia"/>
          <w:b/>
          <w:sz w:val="24"/>
          <w:shd w:val="pct10" w:color="auto" w:fill="FFFFFF"/>
        </w:rPr>
        <w:t>（供应商全称）</w:t>
      </w:r>
    </w:p>
    <w:p>
      <w:pPr>
        <w:spacing w:line="360" w:lineRule="auto"/>
        <w:jc w:val="center"/>
        <w:rPr>
          <w:b/>
          <w:sz w:val="24"/>
        </w:rPr>
      </w:pPr>
      <w:r>
        <w:rPr>
          <w:rFonts w:hint="eastAsia"/>
          <w:b/>
          <w:sz w:val="24"/>
          <w:u w:val="single"/>
          <w:shd w:val="pct10" w:color="auto" w:fill="FFFFFF"/>
        </w:rPr>
        <w:t>（工程项目名称）</w:t>
      </w:r>
      <w:r>
        <w:rPr>
          <w:rFonts w:hint="eastAsia"/>
          <w:b/>
          <w:sz w:val="24"/>
        </w:rPr>
        <w:t>项目经理委任书</w:t>
      </w:r>
    </w:p>
    <w:p>
      <w:pPr>
        <w:spacing w:line="360" w:lineRule="auto"/>
        <w:ind w:firstLine="2120" w:firstLineChars="883"/>
        <w:rPr>
          <w:b/>
          <w:sz w:val="24"/>
        </w:rPr>
      </w:pPr>
    </w:p>
    <w:p>
      <w:pPr>
        <w:spacing w:line="360" w:lineRule="auto"/>
        <w:rPr>
          <w:sz w:val="24"/>
        </w:rPr>
      </w:pPr>
      <w:r>
        <w:rPr>
          <w:rFonts w:hint="eastAsia"/>
          <w:sz w:val="24"/>
        </w:rPr>
        <w:t>致：</w:t>
      </w:r>
      <w:r>
        <w:rPr>
          <w:rFonts w:hint="eastAsia"/>
          <w:sz w:val="24"/>
          <w:u w:val="single"/>
          <w:shd w:val="pct10" w:color="auto" w:fill="FFFFFF"/>
        </w:rPr>
        <w:t>（</w:t>
      </w:r>
      <w:r>
        <w:rPr>
          <w:rFonts w:hint="eastAsia"/>
          <w:sz w:val="24"/>
          <w:u w:val="single"/>
          <w:shd w:val="pct10" w:color="auto" w:fill="FFFFFF"/>
          <w:lang w:eastAsia="zh-CN"/>
        </w:rPr>
        <w:t>河北明安工程项目管理有限公司</w:t>
      </w:r>
      <w:r>
        <w:rPr>
          <w:rFonts w:hint="eastAsia"/>
          <w:sz w:val="24"/>
          <w:u w:val="single"/>
          <w:shd w:val="pct10" w:color="auto" w:fill="FFFFFF"/>
        </w:rPr>
        <w:t>）</w:t>
      </w:r>
    </w:p>
    <w:p>
      <w:pPr>
        <w:spacing w:line="360" w:lineRule="auto"/>
        <w:ind w:firstLine="567"/>
        <w:rPr>
          <w:sz w:val="24"/>
        </w:rPr>
      </w:pPr>
      <w:r>
        <w:rPr>
          <w:rFonts w:hint="eastAsia"/>
          <w:sz w:val="24"/>
          <w:u w:val="single"/>
          <w:shd w:val="pct10" w:color="auto" w:fill="FFFFFF"/>
        </w:rPr>
        <w:t>（供应商全称）</w:t>
      </w:r>
      <w:r>
        <w:rPr>
          <w:rFonts w:hint="eastAsia"/>
          <w:sz w:val="24"/>
        </w:rPr>
        <w:t>法定代表人（负责人）</w:t>
      </w:r>
      <w:r>
        <w:rPr>
          <w:rFonts w:hint="eastAsia"/>
          <w:sz w:val="24"/>
          <w:u w:val="single"/>
          <w:shd w:val="pct10" w:color="auto" w:fill="FFFFFF"/>
        </w:rPr>
        <w:t>（职务、姓名）</w:t>
      </w:r>
      <w:r>
        <w:rPr>
          <w:rFonts w:hint="eastAsia"/>
          <w:sz w:val="24"/>
        </w:rPr>
        <w:t>代表我单位委任</w:t>
      </w:r>
      <w:r>
        <w:rPr>
          <w:rFonts w:hint="eastAsia"/>
          <w:sz w:val="24"/>
          <w:u w:val="single"/>
          <w:shd w:val="pct10" w:color="auto" w:fill="FFFFFF"/>
        </w:rPr>
        <w:t>（职务、姓名）</w:t>
      </w:r>
      <w:r>
        <w:rPr>
          <w:rFonts w:hint="eastAsia"/>
          <w:sz w:val="24"/>
        </w:rPr>
        <w:t>为</w:t>
      </w:r>
      <w:r>
        <w:rPr>
          <w:rFonts w:hint="eastAsia"/>
          <w:sz w:val="24"/>
          <w:u w:val="single"/>
          <w:shd w:val="pct10" w:color="auto" w:fill="FFFFFF"/>
        </w:rPr>
        <w:t>（工程名称）</w:t>
      </w:r>
      <w:r>
        <w:rPr>
          <w:rFonts w:hint="eastAsia"/>
          <w:sz w:val="24"/>
        </w:rPr>
        <w:t>项目经理，凡本合同执行中的有关技术、工程进度、现场管理、质量检验等方面工作，由</w:t>
      </w:r>
      <w:r>
        <w:rPr>
          <w:rFonts w:hint="eastAsia"/>
          <w:sz w:val="24"/>
          <w:u w:val="single"/>
          <w:shd w:val="pct10" w:color="auto" w:fill="FFFFFF"/>
        </w:rPr>
        <w:t>（姓名）</w:t>
      </w:r>
      <w:r>
        <w:rPr>
          <w:rFonts w:hint="eastAsia"/>
          <w:sz w:val="24"/>
        </w:rPr>
        <w:t>代表我单位全面负责。</w:t>
      </w:r>
    </w:p>
    <w:p>
      <w:pPr>
        <w:spacing w:line="360" w:lineRule="auto"/>
        <w:ind w:right="1" w:firstLine="885"/>
        <w:rPr>
          <w:sz w:val="24"/>
        </w:rPr>
      </w:pPr>
    </w:p>
    <w:p>
      <w:pPr>
        <w:spacing w:line="360" w:lineRule="auto"/>
        <w:ind w:right="1" w:firstLine="885"/>
        <w:rPr>
          <w:sz w:val="24"/>
        </w:rPr>
      </w:pPr>
    </w:p>
    <w:p>
      <w:pPr>
        <w:spacing w:line="360" w:lineRule="auto"/>
        <w:ind w:right="1"/>
        <w:rPr>
          <w:sz w:val="24"/>
        </w:rPr>
      </w:pPr>
      <w:r>
        <w:rPr>
          <w:sz w:val="24"/>
        </w:rPr>
        <w:t xml:space="preserve">           </w:t>
      </w:r>
      <w:r>
        <w:rPr>
          <w:rFonts w:hint="eastAsia"/>
          <w:sz w:val="24"/>
        </w:rPr>
        <w:t xml:space="preserve">                              供应商名称：（盖章）</w:t>
      </w:r>
    </w:p>
    <w:p>
      <w:pPr>
        <w:spacing w:line="360" w:lineRule="auto"/>
        <w:ind w:right="1"/>
        <w:rPr>
          <w:sz w:val="24"/>
        </w:rPr>
      </w:pPr>
      <w:r>
        <w:rPr>
          <w:rFonts w:hint="eastAsia"/>
          <w:sz w:val="24"/>
        </w:rPr>
        <w:t>　　　　　　　　　　　　　　　　　</w:t>
      </w:r>
      <w:r>
        <w:rPr>
          <w:rFonts w:hint="eastAsia"/>
          <w:spacing w:val="-2"/>
          <w:sz w:val="24"/>
        </w:rPr>
        <w:t>法定代表人</w:t>
      </w:r>
      <w:r>
        <w:rPr>
          <w:rFonts w:hint="eastAsia"/>
          <w:bCs/>
          <w:sz w:val="24"/>
        </w:rPr>
        <w:t>（负责人）</w:t>
      </w:r>
      <w:r>
        <w:rPr>
          <w:rFonts w:hint="eastAsia"/>
          <w:sz w:val="24"/>
        </w:rPr>
        <w:t>：（签字或盖章）</w:t>
      </w:r>
    </w:p>
    <w:p>
      <w:pPr>
        <w:spacing w:line="360" w:lineRule="auto"/>
        <w:ind w:right="1" w:firstLine="2442"/>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widowControl/>
        <w:spacing w:before="156" w:beforeLines="50" w:after="156" w:afterLines="50" w:line="360" w:lineRule="auto"/>
        <w:jc w:val="center"/>
        <w:outlineLvl w:val="1"/>
        <w:rPr>
          <w:rFonts w:cs="宋体"/>
          <w:b/>
          <w:bCs/>
          <w:sz w:val="32"/>
          <w:szCs w:val="32"/>
        </w:rPr>
      </w:pPr>
      <w:r>
        <w:rPr>
          <w:sz w:val="24"/>
        </w:rPr>
        <w:br w:type="page"/>
      </w:r>
      <w:r>
        <w:rPr>
          <w:rFonts w:hint="eastAsia" w:cs="宋体"/>
          <w:b/>
          <w:bCs/>
          <w:sz w:val="32"/>
          <w:szCs w:val="32"/>
        </w:rPr>
        <w:t>十</w:t>
      </w:r>
      <w:r>
        <w:rPr>
          <w:rFonts w:hint="eastAsia" w:cs="宋体"/>
          <w:b/>
          <w:bCs/>
          <w:sz w:val="32"/>
          <w:szCs w:val="32"/>
          <w:lang w:val="en-US" w:eastAsia="zh-CN"/>
        </w:rPr>
        <w:t>四</w:t>
      </w:r>
      <w:r>
        <w:rPr>
          <w:rFonts w:hint="eastAsia" w:cs="宋体"/>
          <w:b/>
          <w:bCs/>
          <w:sz w:val="32"/>
          <w:szCs w:val="32"/>
        </w:rPr>
        <w:t>、服务承诺</w:t>
      </w:r>
    </w:p>
    <w:p>
      <w:pPr>
        <w:widowControl/>
        <w:spacing w:before="156" w:beforeLines="50" w:after="156" w:afterLines="50" w:line="360" w:lineRule="auto"/>
        <w:jc w:val="center"/>
        <w:outlineLvl w:val="1"/>
        <w:rPr>
          <w:rFonts w:cs="宋体"/>
          <w:b/>
          <w:bCs/>
          <w:sz w:val="32"/>
          <w:szCs w:val="32"/>
        </w:rPr>
      </w:pPr>
      <w:r>
        <w:rPr>
          <w:rFonts w:hint="eastAsia" w:cs="宋体"/>
          <w:b/>
          <w:bCs/>
          <w:sz w:val="32"/>
          <w:szCs w:val="32"/>
        </w:rPr>
        <w:t>十</w:t>
      </w:r>
      <w:r>
        <w:rPr>
          <w:rFonts w:hint="eastAsia" w:cs="宋体"/>
          <w:b/>
          <w:bCs/>
          <w:sz w:val="32"/>
          <w:szCs w:val="32"/>
          <w:lang w:val="en-US" w:eastAsia="zh-CN"/>
        </w:rPr>
        <w:t>五</w:t>
      </w:r>
      <w:r>
        <w:rPr>
          <w:rFonts w:hint="eastAsia" w:cs="宋体"/>
          <w:b/>
          <w:bCs/>
          <w:sz w:val="32"/>
          <w:szCs w:val="32"/>
        </w:rPr>
        <w:t>、供应商认为有必要提供的其他资料及方案</w:t>
      </w:r>
    </w:p>
    <w:p>
      <w:pPr>
        <w:widowControl/>
        <w:snapToGrid w:val="0"/>
        <w:spacing w:line="360" w:lineRule="auto"/>
        <w:ind w:right="1" w:firstLine="512" w:firstLineChars="200"/>
        <w:rPr>
          <w:spacing w:val="8"/>
          <w:sz w:val="24"/>
        </w:rPr>
      </w:pPr>
      <w:r>
        <w:rPr>
          <w:rFonts w:hint="eastAsia"/>
          <w:spacing w:val="8"/>
          <w:sz w:val="24"/>
        </w:rPr>
        <w:t>1.对采购人要求和需要采购人及相关部门配合的工作的。</w:t>
      </w:r>
    </w:p>
    <w:p>
      <w:pPr>
        <w:spacing w:line="360" w:lineRule="auto"/>
        <w:ind w:firstLine="512" w:firstLineChars="200"/>
        <w:jc w:val="left"/>
        <w:rPr>
          <w:rStyle w:val="35"/>
          <w:rFonts w:eastAsia="宋体"/>
          <w:sz w:val="24"/>
        </w:rPr>
      </w:pPr>
      <w:r>
        <w:rPr>
          <w:rFonts w:hint="eastAsia"/>
          <w:spacing w:val="8"/>
          <w:sz w:val="24"/>
        </w:rPr>
        <w:t>2.供应商认为有必要提供的其他资料。</w:t>
      </w:r>
    </w:p>
    <w:p>
      <w:pPr>
        <w:jc w:val="left"/>
        <w:rPr>
          <w:rStyle w:val="35"/>
          <w:rFonts w:eastAsia="宋体"/>
          <w:sz w:val="24"/>
        </w:rPr>
      </w:pPr>
    </w:p>
    <w:p>
      <w:pPr>
        <w:jc w:val="left"/>
        <w:rPr>
          <w:rStyle w:val="35"/>
          <w:rFonts w:eastAsia="宋体"/>
          <w:sz w:val="24"/>
        </w:rPr>
      </w:pPr>
    </w:p>
    <w:p>
      <w:pPr>
        <w:jc w:val="left"/>
        <w:rPr>
          <w:rStyle w:val="35"/>
          <w:rFonts w:eastAsia="宋体"/>
          <w:sz w:val="24"/>
        </w:rPr>
      </w:pPr>
    </w:p>
    <w:p>
      <w:pPr>
        <w:jc w:val="left"/>
        <w:rPr>
          <w:rStyle w:val="35"/>
          <w:rFonts w:eastAsia="宋体"/>
          <w:sz w:val="24"/>
        </w:rPr>
      </w:pPr>
    </w:p>
    <w:p>
      <w:pPr>
        <w:jc w:val="left"/>
        <w:rPr>
          <w:rStyle w:val="35"/>
          <w:rFonts w:eastAsia="宋体"/>
          <w:sz w:val="24"/>
        </w:rPr>
      </w:pPr>
    </w:p>
    <w:p>
      <w:pPr>
        <w:jc w:val="left"/>
        <w:rPr>
          <w:rStyle w:val="35"/>
          <w:rFonts w:eastAsia="宋体"/>
          <w:sz w:val="24"/>
        </w:rPr>
      </w:pPr>
    </w:p>
    <w:p>
      <w:pPr>
        <w:jc w:val="left"/>
        <w:rPr>
          <w:rStyle w:val="35"/>
          <w:rFonts w:eastAsia="宋体"/>
          <w:b/>
          <w:sz w:val="24"/>
        </w:rPr>
      </w:pPr>
    </w:p>
    <w:p>
      <w:pPr>
        <w:pStyle w:val="31"/>
        <w:rPr>
          <w:rStyle w:val="35"/>
          <w:rFonts w:eastAsia="宋体"/>
        </w:rPr>
      </w:pPr>
    </w:p>
    <w:p>
      <w:pPr>
        <w:rPr>
          <w:rStyle w:val="35"/>
          <w:rFonts w:eastAsia="宋体"/>
          <w:b/>
          <w:sz w:val="44"/>
        </w:rPr>
      </w:pPr>
    </w:p>
    <w:p>
      <w:pPr>
        <w:pStyle w:val="2"/>
        <w:outlineLvl w:val="9"/>
        <w:rPr>
          <w:rStyle w:val="35"/>
          <w:rFonts w:hint="default" w:eastAsia="宋体"/>
          <w:sz w:val="44"/>
        </w:rPr>
      </w:pPr>
    </w:p>
    <w:p>
      <w:pPr>
        <w:rPr>
          <w:rStyle w:val="35"/>
          <w:rFonts w:eastAsia="宋体"/>
          <w:b/>
          <w:sz w:val="44"/>
        </w:rPr>
      </w:pPr>
    </w:p>
    <w:p>
      <w:pPr>
        <w:spacing w:line="360" w:lineRule="auto"/>
        <w:ind w:firstLine="480" w:firstLineChars="200"/>
        <w:jc w:val="center"/>
        <w:rPr>
          <w:sz w:val="24"/>
          <w:lang w:eastAsia="zh-CN"/>
        </w:rPr>
      </w:pPr>
    </w:p>
    <w:p>
      <w:pPr>
        <w:spacing w:line="360" w:lineRule="auto"/>
        <w:ind w:firstLine="480" w:firstLineChars="200"/>
        <w:jc w:val="center"/>
        <w:rPr>
          <w:sz w:val="24"/>
          <w:lang w:eastAsia="zh-CN"/>
        </w:rPr>
      </w:pPr>
    </w:p>
    <w:p>
      <w:pPr>
        <w:rPr>
          <w:sz w:val="24"/>
          <w:lang w:eastAsia="zh-CN"/>
        </w:rPr>
      </w:pPr>
      <w:r>
        <w:rPr>
          <w:sz w:val="24"/>
          <w:lang w:eastAsia="zh-CN"/>
        </w:rPr>
        <w:br w:type="page"/>
      </w:r>
    </w:p>
    <w:p>
      <w:pPr>
        <w:spacing w:line="360" w:lineRule="auto"/>
        <w:ind w:firstLine="480" w:firstLineChars="200"/>
        <w:jc w:val="center"/>
        <w:rPr>
          <w:sz w:val="24"/>
          <w:lang w:eastAsia="zh-CN"/>
        </w:rPr>
      </w:pPr>
      <w:r>
        <w:rPr>
          <w:sz w:val="24"/>
          <w:lang w:eastAsia="zh-CN"/>
        </w:rPr>
        <w:t>中小企业声明函</w:t>
      </w:r>
    </w:p>
    <w:p>
      <w:pPr>
        <w:spacing w:line="360" w:lineRule="auto"/>
        <w:ind w:firstLine="480" w:firstLineChars="200"/>
        <w:jc w:val="center"/>
        <w:rPr>
          <w:sz w:val="24"/>
          <w:lang w:eastAsia="zh-CN"/>
        </w:rPr>
      </w:pPr>
    </w:p>
    <w:p>
      <w:pPr>
        <w:adjustRightInd w:val="0"/>
        <w:snapToGrid w:val="0"/>
        <w:spacing w:line="360" w:lineRule="auto"/>
        <w:ind w:firstLine="480" w:firstLineChars="200"/>
        <w:rPr>
          <w:sz w:val="24"/>
          <w:lang w:eastAsia="zh-CN"/>
        </w:rPr>
      </w:pPr>
      <w:r>
        <w:rPr>
          <w:sz w:val="24"/>
          <w:lang w:eastAsia="zh-CN"/>
        </w:rPr>
        <w:t>本公司（联合体）郑重声明，根据《政府采购促进中小</w:t>
      </w:r>
      <w:r>
        <w:rPr>
          <w:rFonts w:hint="eastAsia"/>
          <w:sz w:val="24"/>
          <w:lang w:eastAsia="zh-CN"/>
        </w:rPr>
        <w:t>企业发展管理办法》（财库﹝2020﹞46 号）的规定，本公司（联合体）参加（单位名称）的（项目名称）采购活动，工程的施工单位全部为符合政策要求的中小企业。相关企业（含联合体中的中小企业、签订分包意向协议的中小企业）的具体情况如下：</w:t>
      </w:r>
    </w:p>
    <w:p>
      <w:pPr>
        <w:adjustRightInd w:val="0"/>
        <w:snapToGrid w:val="0"/>
        <w:spacing w:line="360" w:lineRule="auto"/>
        <w:ind w:firstLine="480" w:firstLineChars="200"/>
        <w:rPr>
          <w:sz w:val="24"/>
          <w:lang w:eastAsia="zh-CN"/>
        </w:rPr>
      </w:pPr>
      <w:r>
        <w:rPr>
          <w:rFonts w:hint="eastAsia"/>
          <w:sz w:val="24"/>
          <w:lang w:eastAsia="zh-CN"/>
        </w:rPr>
        <w:t>1.</w:t>
      </w:r>
      <w:r>
        <w:rPr>
          <w:rFonts w:hint="eastAsia"/>
          <w:sz w:val="24"/>
          <w:u w:val="single"/>
          <w:lang w:eastAsia="zh-CN"/>
        </w:rPr>
        <w:t>（标的名称）</w:t>
      </w:r>
      <w:r>
        <w:rPr>
          <w:rFonts w:hint="eastAsia"/>
          <w:sz w:val="24"/>
          <w:lang w:eastAsia="zh-CN"/>
        </w:rPr>
        <w:t>，属于</w:t>
      </w:r>
      <w:r>
        <w:rPr>
          <w:rFonts w:hint="eastAsia"/>
          <w:sz w:val="24"/>
          <w:u w:val="single"/>
          <w:lang w:eastAsia="zh-CN"/>
        </w:rPr>
        <w:t>（建筑业）</w:t>
      </w:r>
      <w:r>
        <w:rPr>
          <w:rFonts w:hint="eastAsia"/>
          <w:sz w:val="24"/>
          <w:lang w:eastAsia="zh-CN"/>
        </w:rPr>
        <w:t>；</w:t>
      </w:r>
      <w:r>
        <w:rPr>
          <w:rFonts w:hint="eastAsia"/>
          <w:sz w:val="24"/>
          <w:lang w:val="en-US" w:eastAsia="zh-CN"/>
        </w:rPr>
        <w:t>制造商</w:t>
      </w:r>
      <w:r>
        <w:rPr>
          <w:rFonts w:hint="eastAsia"/>
          <w:sz w:val="24"/>
          <w:lang w:eastAsia="zh-CN"/>
        </w:rPr>
        <w:t>为</w:t>
      </w:r>
      <w:r>
        <w:rPr>
          <w:rFonts w:hint="eastAsia"/>
          <w:sz w:val="24"/>
          <w:u w:val="single"/>
          <w:lang w:eastAsia="zh-CN"/>
        </w:rPr>
        <w:t>（企业名称）</w:t>
      </w:r>
      <w:r>
        <w:rPr>
          <w:rFonts w:hint="eastAsia"/>
          <w:sz w:val="24"/>
          <w:lang w:eastAsia="zh-CN"/>
        </w:rPr>
        <w:t>，从业人员</w:t>
      </w:r>
      <w:r>
        <w:rPr>
          <w:rFonts w:hint="eastAsia"/>
          <w:sz w:val="24"/>
          <w:u w:val="single"/>
          <w:lang w:val="en-US" w:eastAsia="zh-CN"/>
        </w:rPr>
        <w:t xml:space="preserve">  </w:t>
      </w:r>
      <w:r>
        <w:rPr>
          <w:rFonts w:hint="eastAsia"/>
          <w:sz w:val="24"/>
          <w:lang w:eastAsia="zh-CN"/>
        </w:rPr>
        <w:t>人，营业收入为</w:t>
      </w:r>
      <w:r>
        <w:rPr>
          <w:rFonts w:hint="eastAsia"/>
          <w:sz w:val="24"/>
          <w:u w:val="single"/>
          <w:lang w:val="en-US" w:eastAsia="zh-CN"/>
        </w:rPr>
        <w:t xml:space="preserve">   </w:t>
      </w:r>
      <w:r>
        <w:rPr>
          <w:rFonts w:hint="eastAsia"/>
          <w:sz w:val="24"/>
          <w:lang w:eastAsia="zh-CN"/>
        </w:rPr>
        <w:t>万元，资产总额为</w:t>
      </w:r>
      <w:r>
        <w:rPr>
          <w:rFonts w:hint="eastAsia"/>
          <w:sz w:val="24"/>
          <w:u w:val="single"/>
          <w:lang w:val="en-US" w:eastAsia="zh-CN"/>
        </w:rPr>
        <w:t xml:space="preserve">  </w:t>
      </w:r>
      <w:r>
        <w:rPr>
          <w:rFonts w:hint="eastAsia"/>
          <w:sz w:val="24"/>
          <w:lang w:eastAsia="zh-CN"/>
        </w:rPr>
        <w:t>万元，属于</w:t>
      </w:r>
      <w:r>
        <w:rPr>
          <w:rFonts w:hint="eastAsia"/>
          <w:sz w:val="24"/>
          <w:u w:val="single"/>
          <w:lang w:eastAsia="zh-CN"/>
        </w:rPr>
        <w:t>（中型企业、小型企业、微型企业）</w:t>
      </w:r>
      <w:r>
        <w:rPr>
          <w:rFonts w:hint="eastAsia"/>
          <w:sz w:val="24"/>
          <w:lang w:eastAsia="zh-CN"/>
        </w:rPr>
        <w:t xml:space="preserve">； </w:t>
      </w:r>
    </w:p>
    <w:p>
      <w:pPr>
        <w:adjustRightInd w:val="0"/>
        <w:snapToGrid w:val="0"/>
        <w:spacing w:line="360" w:lineRule="auto"/>
        <w:ind w:firstLine="480" w:firstLineChars="200"/>
        <w:rPr>
          <w:sz w:val="24"/>
          <w:lang w:eastAsia="zh-CN"/>
        </w:rPr>
      </w:pPr>
      <w:r>
        <w:rPr>
          <w:rFonts w:hint="eastAsia"/>
          <w:sz w:val="24"/>
          <w:lang w:eastAsia="zh-CN"/>
        </w:rPr>
        <w:t>2.</w:t>
      </w:r>
      <w:r>
        <w:rPr>
          <w:rFonts w:hint="eastAsia"/>
          <w:sz w:val="24"/>
          <w:u w:val="single"/>
          <w:lang w:eastAsia="zh-CN"/>
        </w:rPr>
        <w:t>（标的名称）</w:t>
      </w:r>
      <w:r>
        <w:rPr>
          <w:rFonts w:hint="eastAsia"/>
          <w:sz w:val="24"/>
          <w:lang w:eastAsia="zh-CN"/>
        </w:rPr>
        <w:t xml:space="preserve"> ，属于</w:t>
      </w:r>
      <w:r>
        <w:rPr>
          <w:rFonts w:hint="eastAsia"/>
          <w:sz w:val="24"/>
          <w:u w:val="single"/>
          <w:lang w:eastAsia="zh-CN"/>
        </w:rPr>
        <w:t>（建筑业）</w:t>
      </w:r>
      <w:r>
        <w:rPr>
          <w:rFonts w:hint="eastAsia"/>
          <w:sz w:val="24"/>
          <w:lang w:eastAsia="zh-CN"/>
        </w:rPr>
        <w:t>；</w:t>
      </w:r>
      <w:r>
        <w:rPr>
          <w:rFonts w:hint="eastAsia"/>
          <w:sz w:val="24"/>
          <w:lang w:val="en-US" w:eastAsia="zh-CN"/>
        </w:rPr>
        <w:t>制造商</w:t>
      </w:r>
      <w:r>
        <w:rPr>
          <w:rFonts w:hint="eastAsia"/>
          <w:sz w:val="24"/>
          <w:lang w:eastAsia="zh-CN"/>
        </w:rPr>
        <w:t>为</w:t>
      </w:r>
      <w:r>
        <w:rPr>
          <w:rFonts w:hint="eastAsia"/>
          <w:sz w:val="24"/>
          <w:u w:val="single"/>
          <w:lang w:eastAsia="zh-CN"/>
        </w:rPr>
        <w:t>（企业名称）</w:t>
      </w:r>
      <w:r>
        <w:rPr>
          <w:rFonts w:hint="eastAsia"/>
          <w:sz w:val="24"/>
          <w:lang w:eastAsia="zh-CN"/>
        </w:rPr>
        <w:t>，从业人员</w:t>
      </w:r>
      <w:r>
        <w:rPr>
          <w:rFonts w:hint="eastAsia"/>
          <w:sz w:val="24"/>
          <w:u w:val="single"/>
          <w:lang w:val="en-US" w:eastAsia="zh-CN"/>
        </w:rPr>
        <w:t xml:space="preserve">  </w:t>
      </w:r>
      <w:r>
        <w:rPr>
          <w:rFonts w:hint="eastAsia"/>
          <w:sz w:val="24"/>
          <w:lang w:eastAsia="zh-CN"/>
        </w:rPr>
        <w:t>人，营业收入为</w:t>
      </w:r>
      <w:r>
        <w:rPr>
          <w:rFonts w:hint="eastAsia"/>
          <w:sz w:val="24"/>
          <w:lang w:val="en-US" w:eastAsia="zh-CN"/>
        </w:rPr>
        <w:t xml:space="preserve"> </w:t>
      </w:r>
      <w:r>
        <w:rPr>
          <w:rFonts w:hint="eastAsia"/>
          <w:sz w:val="24"/>
          <w:u w:val="single"/>
          <w:lang w:val="en-US" w:eastAsia="zh-CN"/>
        </w:rPr>
        <w:t xml:space="preserve">  </w:t>
      </w:r>
      <w:r>
        <w:rPr>
          <w:rFonts w:hint="eastAsia"/>
          <w:sz w:val="24"/>
          <w:lang w:eastAsia="zh-CN"/>
        </w:rPr>
        <w:t>万元，资产总额为</w:t>
      </w:r>
      <w:r>
        <w:rPr>
          <w:rFonts w:hint="eastAsia"/>
          <w:sz w:val="24"/>
          <w:u w:val="single"/>
          <w:lang w:eastAsia="zh-CN"/>
        </w:rPr>
        <w:t xml:space="preserve"> </w:t>
      </w:r>
      <w:r>
        <w:rPr>
          <w:rFonts w:hint="eastAsia"/>
          <w:sz w:val="24"/>
          <w:lang w:eastAsia="zh-CN"/>
        </w:rPr>
        <w:t>万元，属于（</w:t>
      </w:r>
      <w:r>
        <w:rPr>
          <w:rFonts w:hint="eastAsia"/>
          <w:sz w:val="24"/>
          <w:u w:val="single"/>
          <w:lang w:eastAsia="zh-CN"/>
        </w:rPr>
        <w:t>中型企业、小型企业、微型企业）</w:t>
      </w:r>
      <w:r>
        <w:rPr>
          <w:rFonts w:hint="eastAsia"/>
          <w:sz w:val="24"/>
          <w:lang w:eastAsia="zh-CN"/>
        </w:rPr>
        <w:t xml:space="preserve">； </w:t>
      </w:r>
    </w:p>
    <w:p>
      <w:pPr>
        <w:adjustRightInd w:val="0"/>
        <w:snapToGrid w:val="0"/>
        <w:spacing w:line="360" w:lineRule="auto"/>
        <w:ind w:firstLine="480" w:firstLineChars="200"/>
        <w:rPr>
          <w:sz w:val="24"/>
          <w:lang w:eastAsia="zh-CN"/>
        </w:rPr>
      </w:pPr>
      <w:r>
        <w:rPr>
          <w:rFonts w:hint="eastAsia"/>
          <w:sz w:val="24"/>
          <w:lang w:eastAsia="zh-CN"/>
        </w:rPr>
        <w:t>……</w:t>
      </w:r>
    </w:p>
    <w:p>
      <w:pPr>
        <w:adjustRightInd w:val="0"/>
        <w:snapToGrid w:val="0"/>
        <w:spacing w:line="360" w:lineRule="auto"/>
        <w:ind w:firstLine="480" w:firstLineChars="200"/>
        <w:rPr>
          <w:sz w:val="24"/>
          <w:lang w:eastAsia="zh-CN"/>
        </w:rPr>
      </w:pPr>
      <w:r>
        <w:rPr>
          <w:rFonts w:hint="eastAsia"/>
          <w:sz w:val="24"/>
          <w:lang w:eastAsia="zh-CN"/>
        </w:rPr>
        <w:t>以上企业，不属于大企业的分支机构，不存在控股股东为大企业的情形，也不存在与大企业的负责人为同一人的情形。</w:t>
      </w:r>
    </w:p>
    <w:p>
      <w:pPr>
        <w:adjustRightInd w:val="0"/>
        <w:snapToGrid w:val="0"/>
        <w:spacing w:line="360" w:lineRule="auto"/>
        <w:ind w:firstLine="480" w:firstLineChars="200"/>
        <w:rPr>
          <w:sz w:val="24"/>
          <w:lang w:eastAsia="zh-CN"/>
        </w:rPr>
      </w:pPr>
      <w:r>
        <w:rPr>
          <w:rFonts w:hint="eastAsia"/>
          <w:sz w:val="24"/>
          <w:lang w:eastAsia="zh-CN"/>
        </w:rPr>
        <w:t xml:space="preserve">本企业对上述声明内容的真实性负责。如有虚假，将依法承担相应责任。 </w:t>
      </w:r>
    </w:p>
    <w:p>
      <w:pPr>
        <w:adjustRightInd w:val="0"/>
        <w:snapToGrid w:val="0"/>
        <w:spacing w:line="360" w:lineRule="auto"/>
        <w:ind w:firstLine="5520" w:firstLineChars="2300"/>
        <w:rPr>
          <w:sz w:val="24"/>
          <w:lang w:eastAsia="zh-CN"/>
        </w:rPr>
      </w:pPr>
    </w:p>
    <w:p>
      <w:pPr>
        <w:adjustRightInd w:val="0"/>
        <w:snapToGrid w:val="0"/>
        <w:spacing w:line="360" w:lineRule="auto"/>
        <w:ind w:firstLine="5520" w:firstLineChars="2300"/>
        <w:rPr>
          <w:sz w:val="24"/>
          <w:lang w:eastAsia="zh-CN"/>
        </w:rPr>
      </w:pPr>
      <w:r>
        <w:rPr>
          <w:rFonts w:hint="eastAsia"/>
          <w:sz w:val="24"/>
          <w:lang w:eastAsia="zh-CN"/>
        </w:rPr>
        <w:t xml:space="preserve">企业名称（盖章）： </w:t>
      </w:r>
    </w:p>
    <w:p>
      <w:pPr>
        <w:adjustRightInd w:val="0"/>
        <w:snapToGrid w:val="0"/>
        <w:spacing w:line="360" w:lineRule="auto"/>
        <w:ind w:firstLine="6000" w:firstLineChars="2500"/>
        <w:rPr>
          <w:rFonts w:ascii="_5b8b_4f53" w:hAnsi="_5b8b_4f53" w:eastAsia="_5b8b_4f53"/>
          <w:b/>
          <w:bCs/>
          <w:sz w:val="24"/>
          <w:lang w:eastAsia="zh-CN"/>
        </w:rPr>
      </w:pPr>
      <w:r>
        <w:rPr>
          <w:rFonts w:hint="eastAsia"/>
          <w:sz w:val="24"/>
          <w:lang w:eastAsia="zh-CN"/>
        </w:rPr>
        <w:t>日 期：</w:t>
      </w:r>
    </w:p>
    <w:p>
      <w:pPr>
        <w:rPr>
          <w:b/>
          <w:bCs/>
          <w:szCs w:val="32"/>
          <w:u w:val="single"/>
          <w:lang w:eastAsia="zh-CN"/>
        </w:rPr>
      </w:pPr>
    </w:p>
    <w:p>
      <w:pPr>
        <w:spacing w:line="360" w:lineRule="auto"/>
        <w:ind w:firstLine="480" w:firstLineChars="200"/>
        <w:rPr>
          <w:rFonts w:ascii="_5b8b_4f53" w:hAnsi="_5b8b_4f53" w:eastAsia="_5b8b_4f53"/>
          <w:b/>
          <w:bCs/>
          <w:sz w:val="24"/>
          <w:lang w:eastAsia="zh-CN"/>
        </w:rPr>
      </w:pPr>
    </w:p>
    <w:p>
      <w:pPr>
        <w:spacing w:line="360" w:lineRule="auto"/>
        <w:rPr>
          <w:rFonts w:ascii="_5b8b_4f53" w:hAnsi="_5b8b_4f53"/>
          <w:b/>
          <w:bCs/>
          <w:sz w:val="24"/>
          <w:u w:val="single"/>
          <w:lang w:eastAsia="zh-CN"/>
        </w:rPr>
      </w:pPr>
    </w:p>
    <w:p>
      <w:pPr>
        <w:spacing w:line="360" w:lineRule="auto"/>
        <w:ind w:firstLine="480" w:firstLineChars="200"/>
        <w:rPr>
          <w:rFonts w:hint="eastAsia"/>
          <w:b/>
          <w:bCs/>
          <w:sz w:val="24"/>
          <w:lang w:eastAsia="zh-CN"/>
        </w:rPr>
      </w:pPr>
      <w:r>
        <w:rPr>
          <w:rFonts w:hint="eastAsia"/>
          <w:b/>
          <w:bCs/>
          <w:sz w:val="24"/>
          <w:lang w:eastAsia="zh-CN"/>
        </w:rPr>
        <w:t>重要提示：</w:t>
      </w:r>
      <w:r>
        <w:rPr>
          <w:rFonts w:hint="eastAsia"/>
          <w:b/>
          <w:bCs/>
          <w:sz w:val="24"/>
          <w:lang w:val="en-US" w:eastAsia="zh-CN"/>
        </w:rPr>
        <w:t>1</w:t>
      </w:r>
      <w:r>
        <w:rPr>
          <w:rFonts w:hint="eastAsia"/>
          <w:b/>
          <w:bCs/>
          <w:sz w:val="24"/>
          <w:lang w:eastAsia="zh-CN"/>
        </w:rPr>
        <w:t>.如若是的话就按照上面格式填写，不是的话就不需要填写。</w:t>
      </w:r>
    </w:p>
    <w:p>
      <w:pPr>
        <w:spacing w:line="360" w:lineRule="auto"/>
        <w:ind w:firstLine="480" w:firstLineChars="200"/>
        <w:rPr>
          <w:rFonts w:ascii="_5b8b_4f53" w:hAnsi="_5b8b_4f53" w:eastAsia="_5b8b_4f53"/>
          <w:b/>
          <w:bCs/>
          <w:sz w:val="24"/>
          <w:lang w:eastAsia="zh-CN"/>
        </w:rPr>
      </w:pPr>
      <w:r>
        <w:rPr>
          <w:rFonts w:hint="eastAsia"/>
          <w:b/>
          <w:bCs/>
          <w:sz w:val="24"/>
          <w:lang w:val="en-US" w:eastAsia="zh-CN"/>
        </w:rPr>
        <w:t>2.从业人员、营业收入、资产总额填报上一年度数据，无上一年度数据的新成立企业可不填报。</w:t>
      </w:r>
      <w:r>
        <w:rPr>
          <w:rFonts w:ascii="_5b8b_4f53" w:hAnsi="_5b8b_4f53" w:eastAsia="_5b8b_4f53"/>
          <w:b/>
          <w:bCs/>
          <w:sz w:val="24"/>
          <w:lang w:eastAsia="zh-CN"/>
        </w:rPr>
        <w:br w:type="page"/>
      </w:r>
    </w:p>
    <w:p>
      <w:pPr>
        <w:spacing w:line="360" w:lineRule="auto"/>
        <w:jc w:val="center"/>
        <w:rPr>
          <w:sz w:val="24"/>
          <w:lang w:eastAsia="zh-CN"/>
        </w:rPr>
      </w:pPr>
      <w:r>
        <w:rPr>
          <w:rFonts w:hint="eastAsia"/>
          <w:sz w:val="24"/>
          <w:lang w:eastAsia="zh-CN"/>
        </w:rPr>
        <w:t>残疾人福利性单位声明函</w:t>
      </w:r>
    </w:p>
    <w:p>
      <w:pPr>
        <w:spacing w:line="360" w:lineRule="auto"/>
        <w:jc w:val="center"/>
        <w:rPr>
          <w:sz w:val="24"/>
          <w:lang w:eastAsia="zh-CN"/>
        </w:rPr>
      </w:pPr>
    </w:p>
    <w:p>
      <w:pPr>
        <w:spacing w:line="360" w:lineRule="auto"/>
        <w:rPr>
          <w:sz w:val="24"/>
          <w:lang w:eastAsia="zh-CN"/>
        </w:rPr>
      </w:pPr>
      <w:r>
        <w:rPr>
          <w:rFonts w:hint="eastAsia"/>
          <w:sz w:val="24"/>
          <w:lang w:eastAsia="zh-CN"/>
        </w:rPr>
        <w:t xml:space="preserve">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720" w:firstLineChars="300"/>
        <w:rPr>
          <w:sz w:val="24"/>
          <w:lang w:eastAsia="zh-CN"/>
        </w:rPr>
      </w:pPr>
      <w:r>
        <w:rPr>
          <w:rFonts w:hint="eastAsia"/>
          <w:sz w:val="24"/>
          <w:lang w:eastAsia="zh-CN"/>
        </w:rPr>
        <w:t>本单位对上述声明的真实性负责。如有虚假，将依法承担相应责任。</w:t>
      </w:r>
    </w:p>
    <w:p>
      <w:pPr>
        <w:spacing w:line="360" w:lineRule="auto"/>
        <w:jc w:val="center"/>
        <w:rPr>
          <w:sz w:val="24"/>
          <w:lang w:eastAsia="zh-CN"/>
        </w:rPr>
      </w:pPr>
    </w:p>
    <w:p>
      <w:pPr>
        <w:spacing w:line="360" w:lineRule="auto"/>
        <w:jc w:val="center"/>
        <w:rPr>
          <w:sz w:val="24"/>
          <w:lang w:eastAsia="zh-CN"/>
        </w:rPr>
      </w:pPr>
      <w:r>
        <w:rPr>
          <w:rFonts w:hint="eastAsia"/>
          <w:sz w:val="24"/>
          <w:lang w:eastAsia="zh-CN"/>
        </w:rPr>
        <w:t xml:space="preserve">               单位名称（盖章）：</w:t>
      </w:r>
    </w:p>
    <w:p>
      <w:pPr>
        <w:spacing w:line="360" w:lineRule="auto"/>
        <w:jc w:val="center"/>
        <w:rPr>
          <w:sz w:val="24"/>
          <w:lang w:eastAsia="zh-CN"/>
        </w:rPr>
      </w:pPr>
      <w:r>
        <w:rPr>
          <w:rFonts w:hint="eastAsia"/>
          <w:sz w:val="24"/>
          <w:lang w:eastAsia="zh-CN"/>
        </w:rPr>
        <w:t xml:space="preserve">       日  期：</w:t>
      </w:r>
    </w:p>
    <w:p>
      <w:pPr>
        <w:widowControl/>
        <w:adjustRightInd w:val="0"/>
        <w:snapToGrid w:val="0"/>
        <w:spacing w:beforeLines="50" w:afterLines="50"/>
        <w:ind w:firstLine="480" w:firstLineChars="200"/>
        <w:outlineLvl w:val="1"/>
        <w:rPr>
          <w:b/>
          <w:bCs/>
          <w:sz w:val="24"/>
          <w:lang w:eastAsia="zh-CN"/>
        </w:rPr>
      </w:pPr>
      <w:bookmarkStart w:id="22" w:name="_Toc10910"/>
    </w:p>
    <w:p>
      <w:pPr>
        <w:widowControl/>
        <w:adjustRightInd w:val="0"/>
        <w:snapToGrid w:val="0"/>
        <w:spacing w:beforeLines="50" w:afterLines="50"/>
        <w:outlineLvl w:val="1"/>
        <w:rPr>
          <w:b/>
          <w:bCs/>
          <w:sz w:val="24"/>
          <w:u w:val="single"/>
          <w:lang w:eastAsia="zh-CN"/>
        </w:rPr>
      </w:pPr>
    </w:p>
    <w:bookmarkEnd w:id="22"/>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重要提示：1.享受政府采购支持政策的残疾人福利性单位应当同时满足以下条件：</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（一）安置的残疾人占本单位在职职工人数的比例不低于25%（含25%），并且安置的残疾人人数不少于10人（含10人）。</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（二）依法与安置的每位残疾人签订了一年以上（含一年）的劳动合同或服务协议。</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（三）为安置的每位残疾人按月足额缴纳了基本养老保险、基本医疗保险、失业保险、工伤保险和生育保险等社会保险费。</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（四）通过银行等金融机构向安置的每位残疾人，按月支付了不低于单位所在区县适用的经省级人民政府批准的月最低工资标准的工资。</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（五）提供本单位制造的货物、承担的工程或者服务（以下简称产品），或者提供其他残疾人福利性单位制造的货物（不包括使用非残疾人福利性单位注册商标的货物）。</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beforeLines="50" w:afterLines="50" w:line="360" w:lineRule="auto"/>
        <w:ind w:firstLine="480" w:firstLineChars="200"/>
        <w:outlineLvl w:val="1"/>
        <w:rPr>
          <w:sz w:val="24"/>
          <w:lang w:eastAsia="zh-CN"/>
        </w:rPr>
      </w:pPr>
      <w:bookmarkStart w:id="23" w:name="_Toc10926"/>
      <w:r>
        <w:rPr>
          <w:rFonts w:hint="eastAsia"/>
          <w:b/>
          <w:bCs/>
          <w:sz w:val="24"/>
          <w:lang w:eastAsia="zh-CN"/>
        </w:rPr>
        <w:t>2.如若是的话就按照上面格式填写，不是的话就不需要填写。</w:t>
      </w:r>
      <w:r>
        <w:rPr>
          <w:rFonts w:hint="eastAsia"/>
          <w:sz w:val="24"/>
          <w:lang w:eastAsia="zh-CN"/>
        </w:rPr>
        <w:br w:type="page"/>
      </w:r>
    </w:p>
    <w:p>
      <w:pPr>
        <w:widowControl/>
        <w:spacing w:beforeLines="50" w:afterLines="50" w:line="360" w:lineRule="auto"/>
        <w:ind w:firstLine="480" w:firstLineChars="200"/>
        <w:jc w:val="center"/>
        <w:outlineLvl w:val="1"/>
        <w:rPr>
          <w:sz w:val="24"/>
          <w:lang w:eastAsia="zh-CN"/>
        </w:rPr>
      </w:pPr>
      <w:r>
        <w:rPr>
          <w:rFonts w:hint="eastAsia"/>
          <w:sz w:val="24"/>
          <w:lang w:eastAsia="zh-CN"/>
        </w:rPr>
        <w:t>财政部、司法部关于政府采购支持监狱企业发展有关问题</w:t>
      </w:r>
      <w:bookmarkEnd w:id="23"/>
    </w:p>
    <w:p>
      <w:pPr>
        <w:widowControl/>
        <w:spacing w:beforeLines="50" w:afterLines="50" w:line="360" w:lineRule="auto"/>
        <w:ind w:firstLine="480" w:firstLineChars="200"/>
        <w:outlineLvl w:val="1"/>
        <w:rPr>
          <w:sz w:val="24"/>
          <w:lang w:eastAsia="zh-CN"/>
        </w:rPr>
      </w:pPr>
      <w:r>
        <w:rPr>
          <w:rFonts w:hint="eastAsia"/>
          <w:sz w:val="24"/>
          <w:lang w:eastAsia="zh-CN"/>
        </w:rPr>
        <w:t>在政府采购活动中，监狱企业视同小型、微型企业，享受预留份额、评审中价格扣除等政府采购促进中小企业发展的政府采购政策。向监狱企业采购的金额，计入面向中小企业采购的统计数据。</w:t>
      </w:r>
    </w:p>
    <w:p>
      <w:pPr>
        <w:widowControl/>
        <w:spacing w:beforeLines="50" w:afterLines="50" w:line="360" w:lineRule="auto"/>
        <w:ind w:firstLine="480" w:firstLineChars="200"/>
        <w:outlineLvl w:val="1"/>
        <w:rPr>
          <w:snapToGrid w:val="0"/>
          <w:sz w:val="28"/>
          <w:szCs w:val="28"/>
          <w:lang w:eastAsia="zh-CN"/>
        </w:rPr>
      </w:pPr>
      <w:r>
        <w:rPr>
          <w:rFonts w:hint="eastAsia"/>
          <w:sz w:val="24"/>
          <w:lang w:eastAsia="zh-CN"/>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Pr>
          <w:rFonts w:hint="eastAsia"/>
          <w:sz w:val="24"/>
          <w:u w:val="single"/>
          <w:lang w:eastAsia="zh-CN"/>
        </w:rPr>
        <w:t>监狱企业参加政府采购活动时，应当提供由省级以上监狱管理局、戒毒管理局（含新疆生产建设兵团）出具的属于监狱企业的证明文件。</w:t>
      </w: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480" w:firstLineChars="200"/>
        <w:outlineLvl w:val="1"/>
        <w:rPr>
          <w:snapToGrid w:val="0"/>
          <w:sz w:val="28"/>
          <w:szCs w:val="28"/>
          <w:u w:val="single"/>
          <w:lang w:eastAsia="zh-CN"/>
        </w:rPr>
      </w:pPr>
      <w:r>
        <w:rPr>
          <w:rFonts w:hint="eastAsia"/>
          <w:b/>
          <w:sz w:val="24"/>
          <w:u w:val="single"/>
          <w:lang w:eastAsia="zh-CN"/>
        </w:rPr>
        <w:t>供应商应按有关规定在响应文件中提供相应的证明文件并加盖单位鲜章，否则磋商小组不予采纳。</w:t>
      </w: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spacing w:line="360" w:lineRule="auto"/>
        <w:ind w:firstLine="480" w:firstLineChars="200"/>
        <w:jc w:val="center"/>
        <w:rPr>
          <w:sz w:val="24"/>
          <w:lang w:eastAsia="zh-CN"/>
        </w:rPr>
      </w:pPr>
      <w:r>
        <w:rPr>
          <w:rFonts w:hint="eastAsia"/>
          <w:sz w:val="24"/>
          <w:lang w:eastAsia="zh-CN"/>
        </w:rPr>
        <w:t>关于节能环保产品采购</w:t>
      </w:r>
    </w:p>
    <w:p>
      <w:pPr>
        <w:spacing w:line="360" w:lineRule="auto"/>
        <w:ind w:firstLine="480" w:firstLineChars="200"/>
        <w:rPr>
          <w:sz w:val="24"/>
          <w:lang w:eastAsia="zh-CN"/>
        </w:rPr>
      </w:pPr>
      <w:r>
        <w:rPr>
          <w:rFonts w:hint="eastAsia"/>
          <w:sz w:val="24"/>
          <w:lang w:eastAsia="zh-CN"/>
        </w:rPr>
        <w:t>节能清单产品包括政府强制采购和优先采购的节能产品，采购货物中含政府强制采购节能产品的，必须符合国家财政部、发展改革委公布的《节能产品政府采购清单》最新一期产品，否则为无效响应。其他品目为政府优先采购的节能产品。查询网址为：中华人民共和国财政部网站（http://www.mof.gov.cn）、中国政府采购网（http://www.ccgp.gov.cn）、国家发展和改革委网站（http://www.ndrc.gov.cn）和中国质量认证中心网站（http://www.ccgp.gov.cn）。</w:t>
      </w:r>
    </w:p>
    <w:p>
      <w:pPr>
        <w:spacing w:line="360" w:lineRule="auto"/>
        <w:ind w:firstLine="480" w:firstLineChars="200"/>
        <w:rPr>
          <w:b/>
          <w:bCs/>
          <w:sz w:val="24"/>
        </w:rPr>
      </w:pPr>
      <w:r>
        <w:rPr>
          <w:rFonts w:hint="eastAsia"/>
          <w:sz w:val="24"/>
          <w:lang w:eastAsia="zh-CN"/>
        </w:rPr>
        <w:t>环保标志产品政府采购清单执行财政部和环境保护部最新一期环保清单，列入环保标志产品清单的属于优先采购产品，未列入的环保清单的产品不属于政府采购优先采购的环境标志产品范围。</w:t>
      </w:r>
      <w:r>
        <w:rPr>
          <w:rFonts w:hint="eastAsia"/>
          <w:sz w:val="24"/>
        </w:rPr>
        <w:t>查询网址为：中华人民共和国财政部网站（http://www.mof.gov.cn）、中国政府采购网（http://www.ccgp.gov.cn）、中华人民共和国国家环境保护总局网（http://www.sepa.gov.cn/）、中国绿色采购网（http://www.cgpn. cn/）。</w:t>
      </w:r>
    </w:p>
    <w:p>
      <w:pPr>
        <w:widowControl/>
        <w:spacing w:beforeLines="50" w:afterLines="50" w:line="360" w:lineRule="auto"/>
        <w:ind w:firstLine="480" w:firstLineChars="200"/>
        <w:outlineLvl w:val="1"/>
        <w:rPr>
          <w:b/>
          <w:sz w:val="24"/>
          <w:u w:val="single"/>
        </w:rPr>
      </w:pPr>
    </w:p>
    <w:p>
      <w:pPr>
        <w:widowControl/>
        <w:spacing w:beforeLines="50" w:afterLines="50" w:line="360" w:lineRule="auto"/>
        <w:ind w:firstLine="480" w:firstLineChars="200"/>
        <w:outlineLvl w:val="1"/>
        <w:rPr>
          <w:snapToGrid w:val="0"/>
          <w:sz w:val="28"/>
          <w:szCs w:val="28"/>
          <w:u w:val="single"/>
          <w:lang w:eastAsia="zh-CN"/>
        </w:rPr>
      </w:pPr>
      <w:r>
        <w:rPr>
          <w:rFonts w:hint="eastAsia"/>
          <w:b/>
          <w:sz w:val="24"/>
          <w:u w:val="single"/>
          <w:lang w:eastAsia="zh-CN"/>
        </w:rPr>
        <w:t>在同质同价情况下优先采购节能环保产品。</w:t>
      </w:r>
    </w:p>
    <w:p>
      <w:pPr>
        <w:widowControl/>
        <w:spacing w:beforeLines="50" w:afterLines="50" w:line="360" w:lineRule="auto"/>
        <w:ind w:firstLine="480" w:firstLineChars="200"/>
        <w:outlineLvl w:val="1"/>
        <w:rPr>
          <w:b/>
          <w:sz w:val="24"/>
          <w:u w:val="single"/>
          <w:lang w:eastAsia="zh-CN"/>
        </w:rPr>
      </w:pPr>
      <w:r>
        <w:rPr>
          <w:rFonts w:hint="eastAsia"/>
          <w:b/>
          <w:sz w:val="24"/>
          <w:u w:val="single"/>
          <w:lang w:eastAsia="zh-CN"/>
        </w:rPr>
        <w:t>供应商应按有关规定在响应文件中提供相应的网站及截图并加盖单位鲜章，否则磋商小组不予采纳。</w:t>
      </w:r>
    </w:p>
    <w:p>
      <w:pPr>
        <w:spacing w:line="360" w:lineRule="auto"/>
        <w:jc w:val="center"/>
        <w:rPr>
          <w:rStyle w:val="35"/>
          <w:rFonts w:cs="Times New Roman"/>
          <w:b/>
          <w:bCs/>
          <w:sz w:val="32"/>
          <w:szCs w:val="32"/>
        </w:rPr>
      </w:pPr>
    </w:p>
    <w:sectPr>
      <w:footerReference r:id="rId12" w:type="first"/>
      <w:footerReference r:id="rId11" w:type="default"/>
      <w:pgSz w:w="11907" w:h="16840"/>
      <w:pgMar w:top="1417" w:right="1247" w:bottom="1134" w:left="1304" w:header="74"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5b8b_4f53">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Style w:val="35"/>
        <w:rFonts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Style w:val="35"/>
        <w:rFonts w:eastAsia="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end"/>
    </w:r>
  </w:p>
  <w:p>
    <w:pPr>
      <w:pStyle w:val="1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Style w:val="35"/>
        <w:rFonts w:eastAsia="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35"/>
      </w:rPr>
    </w:pPr>
    <w:r>
      <w:rPr>
        <w:rStyle w:val="35"/>
      </w:rPr>
      <w:tab/>
    </w:r>
    <w:r>
      <w:rPr>
        <w:rStyle w:val="35"/>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4140"/>
        <w:tab w:val="clear" w:pos="8300"/>
      </w:tabs>
      <w:rPr>
        <w:rStyle w:val="35"/>
        <w:rFonts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1F693"/>
    <w:multiLevelType w:val="singleLevel"/>
    <w:tmpl w:val="9411F693"/>
    <w:lvl w:ilvl="0" w:tentative="0">
      <w:start w:val="8"/>
      <w:numFmt w:val="chineseCounting"/>
      <w:suff w:val="nothing"/>
      <w:lvlText w:val="%1、"/>
      <w:lvlJc w:val="left"/>
      <w:rPr>
        <w:rFonts w:hint="eastAsia"/>
      </w:rPr>
    </w:lvl>
  </w:abstractNum>
  <w:abstractNum w:abstractNumId="1">
    <w:nsid w:val="C8172A58"/>
    <w:multiLevelType w:val="singleLevel"/>
    <w:tmpl w:val="C8172A58"/>
    <w:lvl w:ilvl="0" w:tentative="0">
      <w:start w:val="1"/>
      <w:numFmt w:val="decimal"/>
      <w:suff w:val="nothing"/>
      <w:lvlText w:val="%1、"/>
      <w:lvlJc w:val="left"/>
    </w:lvl>
  </w:abstractNum>
  <w:abstractNum w:abstractNumId="2">
    <w:nsid w:val="F3FABE62"/>
    <w:multiLevelType w:val="singleLevel"/>
    <w:tmpl w:val="F3FABE62"/>
    <w:lvl w:ilvl="0" w:tentative="0">
      <w:start w:val="13"/>
      <w:numFmt w:val="decimal"/>
      <w:lvlText w:val="%1."/>
      <w:lvlJc w:val="left"/>
      <w:pPr>
        <w:tabs>
          <w:tab w:val="left" w:pos="312"/>
        </w:tabs>
      </w:pPr>
    </w:lvl>
  </w:abstractNum>
  <w:abstractNum w:abstractNumId="3">
    <w:nsid w:val="00000002"/>
    <w:multiLevelType w:val="singleLevel"/>
    <w:tmpl w:val="00000002"/>
    <w:lvl w:ilvl="0" w:tentative="0">
      <w:start w:val="1"/>
      <w:numFmt w:val="chineseCounting"/>
      <w:suff w:val="nothing"/>
      <w:lvlText w:val="%1、"/>
      <w:lvlJc w:val="left"/>
      <w:pPr>
        <w:textAlignment w:val="baseline"/>
      </w:pPr>
      <w:rPr>
        <w:rFonts w:hint="eastAsia"/>
        <w:b/>
        <w:bCs/>
      </w:rPr>
    </w:lvl>
  </w:abstractNum>
  <w:abstractNum w:abstractNumId="4">
    <w:nsid w:val="00000003"/>
    <w:multiLevelType w:val="singleLevel"/>
    <w:tmpl w:val="00000003"/>
    <w:lvl w:ilvl="0" w:tentative="0">
      <w:start w:val="4"/>
      <w:numFmt w:val="chineseCounting"/>
      <w:suff w:val="nothing"/>
      <w:lvlText w:val="（%1）"/>
      <w:lvlJc w:val="left"/>
      <w:pPr>
        <w:textAlignment w:val="baseline"/>
      </w:pPr>
    </w:lvl>
  </w:abstractNum>
  <w:abstractNum w:abstractNumId="5">
    <w:nsid w:val="00000004"/>
    <w:multiLevelType w:val="singleLevel"/>
    <w:tmpl w:val="00000004"/>
    <w:lvl w:ilvl="0" w:tentative="0">
      <w:start w:val="1"/>
      <w:numFmt w:val="decimal"/>
      <w:lvlText w:val="%1."/>
      <w:lvlJc w:val="left"/>
      <w:pPr>
        <w:tabs>
          <w:tab w:val="left" w:pos="312"/>
        </w:tabs>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0YjkzZGUzNGFiOWYyOGY5ODk2NWFhYjJjMmZiNzMifQ=="/>
  </w:docVars>
  <w:rsids>
    <w:rsidRoot w:val="00B714B4"/>
    <w:rsid w:val="00092AA1"/>
    <w:rsid w:val="00092B82"/>
    <w:rsid w:val="000F49F3"/>
    <w:rsid w:val="000F7362"/>
    <w:rsid w:val="001667E8"/>
    <w:rsid w:val="0016772A"/>
    <w:rsid w:val="00180D17"/>
    <w:rsid w:val="0019624F"/>
    <w:rsid w:val="001E3E47"/>
    <w:rsid w:val="0021746C"/>
    <w:rsid w:val="00231C2F"/>
    <w:rsid w:val="00234AEA"/>
    <w:rsid w:val="002B6093"/>
    <w:rsid w:val="002C48B0"/>
    <w:rsid w:val="00302251"/>
    <w:rsid w:val="00325AE8"/>
    <w:rsid w:val="00367F6C"/>
    <w:rsid w:val="003D6D88"/>
    <w:rsid w:val="003F585F"/>
    <w:rsid w:val="00413C57"/>
    <w:rsid w:val="00456266"/>
    <w:rsid w:val="004A727C"/>
    <w:rsid w:val="00517646"/>
    <w:rsid w:val="005263A5"/>
    <w:rsid w:val="00533F38"/>
    <w:rsid w:val="005774D9"/>
    <w:rsid w:val="00580457"/>
    <w:rsid w:val="005A5F58"/>
    <w:rsid w:val="005B3C40"/>
    <w:rsid w:val="00637BB9"/>
    <w:rsid w:val="006913F9"/>
    <w:rsid w:val="006A4700"/>
    <w:rsid w:val="006B6791"/>
    <w:rsid w:val="00733102"/>
    <w:rsid w:val="00747C11"/>
    <w:rsid w:val="007A1539"/>
    <w:rsid w:val="007B0431"/>
    <w:rsid w:val="00887572"/>
    <w:rsid w:val="008E75C9"/>
    <w:rsid w:val="00981642"/>
    <w:rsid w:val="009F54DB"/>
    <w:rsid w:val="00A07014"/>
    <w:rsid w:val="00A42CBF"/>
    <w:rsid w:val="00A5229E"/>
    <w:rsid w:val="00AE5ADD"/>
    <w:rsid w:val="00AF4EB0"/>
    <w:rsid w:val="00B714B4"/>
    <w:rsid w:val="00B97A98"/>
    <w:rsid w:val="00BC4D8A"/>
    <w:rsid w:val="00BC7CEC"/>
    <w:rsid w:val="00C10898"/>
    <w:rsid w:val="00C2318D"/>
    <w:rsid w:val="00C30BBE"/>
    <w:rsid w:val="00C37E47"/>
    <w:rsid w:val="00C4336F"/>
    <w:rsid w:val="00C911B9"/>
    <w:rsid w:val="00D33045"/>
    <w:rsid w:val="00DE6740"/>
    <w:rsid w:val="00DE7C0D"/>
    <w:rsid w:val="00E219D3"/>
    <w:rsid w:val="00E463BC"/>
    <w:rsid w:val="00EB0EC0"/>
    <w:rsid w:val="00EB11AF"/>
    <w:rsid w:val="00F1537F"/>
    <w:rsid w:val="00F26EA2"/>
    <w:rsid w:val="00F906F7"/>
    <w:rsid w:val="00FE2C00"/>
    <w:rsid w:val="01750436"/>
    <w:rsid w:val="04B85423"/>
    <w:rsid w:val="052C268E"/>
    <w:rsid w:val="06894409"/>
    <w:rsid w:val="06F012E0"/>
    <w:rsid w:val="08D11836"/>
    <w:rsid w:val="0A0D0E47"/>
    <w:rsid w:val="0B294C45"/>
    <w:rsid w:val="0C3A1518"/>
    <w:rsid w:val="0E6A3AFE"/>
    <w:rsid w:val="12461784"/>
    <w:rsid w:val="1557337A"/>
    <w:rsid w:val="16514511"/>
    <w:rsid w:val="165529B3"/>
    <w:rsid w:val="168971F6"/>
    <w:rsid w:val="17E96BBF"/>
    <w:rsid w:val="1852409E"/>
    <w:rsid w:val="18D31446"/>
    <w:rsid w:val="19AF4BCE"/>
    <w:rsid w:val="1D502989"/>
    <w:rsid w:val="1F4E0F27"/>
    <w:rsid w:val="1FB50B8E"/>
    <w:rsid w:val="20D35F64"/>
    <w:rsid w:val="20DA6807"/>
    <w:rsid w:val="20E70819"/>
    <w:rsid w:val="20FA3A8A"/>
    <w:rsid w:val="21391D4A"/>
    <w:rsid w:val="236D0CCE"/>
    <w:rsid w:val="24562E64"/>
    <w:rsid w:val="268E04C8"/>
    <w:rsid w:val="27107695"/>
    <w:rsid w:val="29927D8C"/>
    <w:rsid w:val="2A650821"/>
    <w:rsid w:val="2AC300E6"/>
    <w:rsid w:val="2E480328"/>
    <w:rsid w:val="2FDE25EF"/>
    <w:rsid w:val="333756F5"/>
    <w:rsid w:val="361D5EC2"/>
    <w:rsid w:val="362A376E"/>
    <w:rsid w:val="379C150B"/>
    <w:rsid w:val="391F477E"/>
    <w:rsid w:val="3C90587B"/>
    <w:rsid w:val="413F5D7E"/>
    <w:rsid w:val="41850CE8"/>
    <w:rsid w:val="439562E7"/>
    <w:rsid w:val="46FD4AAB"/>
    <w:rsid w:val="47CD3E96"/>
    <w:rsid w:val="48167194"/>
    <w:rsid w:val="496E448E"/>
    <w:rsid w:val="4A7E1F9E"/>
    <w:rsid w:val="4B340E32"/>
    <w:rsid w:val="4C4D4178"/>
    <w:rsid w:val="4E3E294A"/>
    <w:rsid w:val="4E6C0CD2"/>
    <w:rsid w:val="554D3034"/>
    <w:rsid w:val="55AE4347"/>
    <w:rsid w:val="580813C9"/>
    <w:rsid w:val="5B7058DE"/>
    <w:rsid w:val="5C9C0996"/>
    <w:rsid w:val="5CE527CD"/>
    <w:rsid w:val="5D2206C3"/>
    <w:rsid w:val="5E0D42E7"/>
    <w:rsid w:val="5E5341F0"/>
    <w:rsid w:val="60A81C52"/>
    <w:rsid w:val="60FB3568"/>
    <w:rsid w:val="63D97DAA"/>
    <w:rsid w:val="67BE57E9"/>
    <w:rsid w:val="68C6359C"/>
    <w:rsid w:val="695B32CF"/>
    <w:rsid w:val="6B7451EB"/>
    <w:rsid w:val="6F0F2D92"/>
    <w:rsid w:val="72F90686"/>
    <w:rsid w:val="732567DD"/>
    <w:rsid w:val="73893F0B"/>
    <w:rsid w:val="772B7660"/>
    <w:rsid w:val="78366160"/>
    <w:rsid w:val="7B261F45"/>
    <w:rsid w:val="7B3E1662"/>
    <w:rsid w:val="7DAC0458"/>
    <w:rsid w:val="7EE94E1D"/>
    <w:rsid w:val="7FD665D7"/>
    <w:rsid w:val="7FFE79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Calibri" w:cs="宋体"/>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qFormat/>
    <w:uiPriority w:val="99"/>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9"/>
    <w:pPr>
      <w:spacing w:beforeAutospacing="1" w:afterAutospacing="1"/>
      <w:jc w:val="left"/>
      <w:outlineLvl w:val="2"/>
    </w:pPr>
    <w:rPr>
      <w:rFonts w:hint="eastAsia" w:ascii="宋体" w:hAnsi="宋体"/>
      <w:b/>
      <w:kern w:val="0"/>
      <w:sz w:val="27"/>
      <w:szCs w:val="27"/>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adjustRightInd w:val="0"/>
      <w:spacing w:line="312" w:lineRule="atLeast"/>
      <w:ind w:firstLine="420"/>
    </w:pPr>
    <w:rPr>
      <w:rFonts w:cs="Times New Roman"/>
    </w:rPr>
  </w:style>
  <w:style w:type="paragraph" w:styleId="6">
    <w:name w:val="annotation text"/>
    <w:basedOn w:val="1"/>
    <w:qFormat/>
    <w:uiPriority w:val="0"/>
    <w:pPr>
      <w:jc w:val="left"/>
    </w:pPr>
  </w:style>
  <w:style w:type="paragraph" w:styleId="7">
    <w:name w:val="Body Text"/>
    <w:basedOn w:val="1"/>
    <w:next w:val="8"/>
    <w:qFormat/>
    <w:uiPriority w:val="0"/>
    <w:pPr>
      <w:widowControl w:val="0"/>
    </w:pPr>
    <w:rPr>
      <w:rFonts w:ascii="宋体" w:hAnsi="宋体" w:eastAsia="宋体" w:cs="Times New Roman"/>
      <w:kern w:val="0"/>
      <w:sz w:val="28"/>
      <w:szCs w:val="28"/>
    </w:rPr>
  </w:style>
  <w:style w:type="paragraph" w:styleId="8">
    <w:name w:val="toc 2"/>
    <w:basedOn w:val="1"/>
    <w:next w:val="1"/>
    <w:qFormat/>
    <w:uiPriority w:val="0"/>
    <w:pPr>
      <w:ind w:left="200"/>
      <w:jc w:val="left"/>
    </w:pPr>
    <w:rPr>
      <w:rFonts w:ascii="Calibri" w:hAnsi="Calibri" w:cs="Times New Roman"/>
      <w:b/>
      <w:smallCaps/>
      <w:kern w:val="0"/>
      <w:sz w:val="20"/>
    </w:rPr>
  </w:style>
  <w:style w:type="paragraph" w:styleId="9">
    <w:name w:val="Body Text Indent"/>
    <w:basedOn w:val="1"/>
    <w:qFormat/>
    <w:uiPriority w:val="0"/>
    <w:pPr>
      <w:spacing w:after="120"/>
      <w:ind w:left="420" w:leftChars="200"/>
    </w:pPr>
    <w:rPr>
      <w:kern w:val="0"/>
      <w:sz w:val="20"/>
    </w:rPr>
  </w:style>
  <w:style w:type="paragraph" w:styleId="10">
    <w:name w:val="Block Text"/>
    <w:basedOn w:val="1"/>
    <w:qFormat/>
    <w:uiPriority w:val="99"/>
    <w:pPr>
      <w:spacing w:after="120"/>
      <w:ind w:left="1440" w:leftChars="700" w:right="1440" w:rightChars="700"/>
    </w:pPr>
  </w:style>
  <w:style w:type="paragraph" w:styleId="11">
    <w:name w:val="Plain Text"/>
    <w:basedOn w:val="1"/>
    <w:qFormat/>
    <w:uiPriority w:val="99"/>
    <w:rPr>
      <w:rFonts w:ascii="宋体" w:hAnsi="Courier New" w:eastAsia="宋体" w:cs="Courier New"/>
      <w:szCs w:val="21"/>
    </w:rPr>
  </w:style>
  <w:style w:type="paragraph" w:styleId="12">
    <w:name w:val="Date"/>
    <w:basedOn w:val="1"/>
    <w:next w:val="1"/>
    <w:link w:val="49"/>
    <w:qFormat/>
    <w:uiPriority w:val="0"/>
    <w:pPr>
      <w:spacing w:line="312" w:lineRule="atLeast"/>
      <w:jc w:val="right"/>
    </w:pPr>
    <w:rPr>
      <w:rFonts w:eastAsia="宋体"/>
      <w:kern w:val="0"/>
      <w:sz w:val="28"/>
      <w:szCs w:val="20"/>
    </w:rPr>
  </w:style>
  <w:style w:type="paragraph" w:styleId="13">
    <w:name w:val="Balloon Text"/>
    <w:basedOn w:val="1"/>
    <w:link w:val="80"/>
    <w:qFormat/>
    <w:uiPriority w:val="0"/>
    <w:rPr>
      <w:sz w:val="18"/>
      <w:szCs w:val="18"/>
    </w:rPr>
  </w:style>
  <w:style w:type="paragraph" w:styleId="14">
    <w:name w:val="footer"/>
    <w:basedOn w:val="1"/>
    <w:link w:val="52"/>
    <w:qFormat/>
    <w:uiPriority w:val="0"/>
    <w:pPr>
      <w:tabs>
        <w:tab w:val="center" w:pos="4153"/>
        <w:tab w:val="right" w:pos="8306"/>
      </w:tabs>
      <w:snapToGrid w:val="0"/>
      <w:jc w:val="left"/>
    </w:pPr>
    <w:rPr>
      <w:rFonts w:ascii="Calibri" w:hAnsi="Calibri" w:eastAsia="宋体"/>
      <w:kern w:val="0"/>
      <w:sz w:val="18"/>
      <w:szCs w:val="18"/>
    </w:rPr>
  </w:style>
  <w:style w:type="paragraph" w:styleId="15">
    <w:name w:val="header"/>
    <w:basedOn w:val="1"/>
    <w:next w:val="7"/>
    <w:qFormat/>
    <w:uiPriority w:val="0"/>
    <w:pPr>
      <w:pBdr>
        <w:bottom w:val="single" w:color="000000" w:sz="6" w:space="1"/>
      </w:pBdr>
      <w:tabs>
        <w:tab w:val="center" w:pos="4140"/>
        <w:tab w:val="right" w:pos="8300"/>
      </w:tabs>
      <w:snapToGrid w:val="0"/>
      <w:jc w:val="center"/>
    </w:pPr>
    <w:rPr>
      <w:rFonts w:ascii="Calibri" w:hAnsi="Calibri" w:eastAsia="宋体"/>
      <w:kern w:val="0"/>
      <w:sz w:val="18"/>
      <w:szCs w:val="18"/>
    </w:rPr>
  </w:style>
  <w:style w:type="paragraph" w:styleId="16">
    <w:name w:val="Body Text 2"/>
    <w:basedOn w:val="1"/>
    <w:semiHidden/>
    <w:uiPriority w:val="0"/>
    <w:pPr>
      <w:tabs>
        <w:tab w:val="left" w:pos="6480"/>
      </w:tabs>
    </w:pPr>
    <w:rPr>
      <w:rFonts w:eastAsia="宋体"/>
      <w:snapToGrid/>
      <w:kern w:val="2"/>
      <w:sz w:val="24"/>
      <w:szCs w:val="24"/>
    </w:rPr>
  </w:style>
  <w:style w:type="paragraph" w:styleId="1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rFonts w:ascii="Calibri" w:hAnsi="Calibri" w:eastAsia="Calibri"/>
      <w:b/>
    </w:rPr>
  </w:style>
  <w:style w:type="character" w:styleId="22">
    <w:name w:val="page number"/>
    <w:basedOn w:val="20"/>
    <w:semiHidden/>
    <w:qFormat/>
    <w:uiPriority w:val="0"/>
  </w:style>
  <w:style w:type="character" w:styleId="23">
    <w:name w:val="FollowedHyperlink"/>
    <w:qFormat/>
    <w:uiPriority w:val="0"/>
    <w:rPr>
      <w:rFonts w:ascii="Calibri" w:hAnsi="Calibri" w:eastAsia="Calibri"/>
      <w:color w:val="000000"/>
    </w:rPr>
  </w:style>
  <w:style w:type="character" w:styleId="24">
    <w:name w:val="Emphasis"/>
    <w:basedOn w:val="20"/>
    <w:qFormat/>
    <w:uiPriority w:val="0"/>
  </w:style>
  <w:style w:type="character" w:styleId="25">
    <w:name w:val="HTML Definition"/>
    <w:basedOn w:val="20"/>
    <w:qFormat/>
    <w:uiPriority w:val="0"/>
  </w:style>
  <w:style w:type="character" w:styleId="26">
    <w:name w:val="HTML Variable"/>
    <w:basedOn w:val="20"/>
    <w:qFormat/>
    <w:uiPriority w:val="0"/>
  </w:style>
  <w:style w:type="character" w:styleId="27">
    <w:name w:val="Hyperlink"/>
    <w:qFormat/>
    <w:uiPriority w:val="0"/>
    <w:rPr>
      <w:rFonts w:ascii="Calibri" w:hAnsi="Calibri" w:eastAsia="Calibri"/>
      <w:color w:val="0000FF"/>
      <w:u w:val="single"/>
    </w:rPr>
  </w:style>
  <w:style w:type="character" w:styleId="28">
    <w:name w:val="HTML Code"/>
    <w:basedOn w:val="20"/>
    <w:qFormat/>
    <w:uiPriority w:val="0"/>
    <w:rPr>
      <w:rFonts w:ascii="Courier New" w:hAnsi="Courier New"/>
      <w:sz w:val="20"/>
    </w:rPr>
  </w:style>
  <w:style w:type="character" w:styleId="29">
    <w:name w:val="HTML Cite"/>
    <w:basedOn w:val="20"/>
    <w:qFormat/>
    <w:uiPriority w:val="0"/>
  </w:style>
  <w:style w:type="paragraph" w:customStyle="1" w:styleId="30">
    <w:name w:val="Default"/>
    <w:qFormat/>
    <w:uiPriority w:val="0"/>
    <w:pPr>
      <w:widowControl w:val="0"/>
      <w:autoSpaceDE w:val="0"/>
      <w:autoSpaceDN w:val="0"/>
      <w:adjustRightInd w:val="0"/>
    </w:pPr>
    <w:rPr>
      <w:rFonts w:ascii="黑体" w:hAnsi="Calibri" w:eastAsia="黑体" w:cs="Times New Roman"/>
      <w:sz w:val="21"/>
      <w:szCs w:val="22"/>
      <w:lang w:val="en-US" w:eastAsia="zh-CN" w:bidi="ar-SA"/>
    </w:rPr>
  </w:style>
  <w:style w:type="paragraph" w:customStyle="1" w:styleId="31">
    <w:name w:val="Heading1"/>
    <w:basedOn w:val="1"/>
    <w:next w:val="1"/>
    <w:link w:val="53"/>
    <w:qFormat/>
    <w:uiPriority w:val="0"/>
    <w:pPr>
      <w:keepNext/>
      <w:keepLines/>
      <w:spacing w:before="340" w:after="330" w:line="578" w:lineRule="auto"/>
    </w:pPr>
    <w:rPr>
      <w:rFonts w:eastAsia="宋体" w:cs="Times New Roman"/>
      <w:b/>
      <w:bCs/>
      <w:kern w:val="44"/>
      <w:sz w:val="44"/>
      <w:szCs w:val="44"/>
    </w:rPr>
  </w:style>
  <w:style w:type="paragraph" w:customStyle="1" w:styleId="32">
    <w:name w:val="Heading2"/>
    <w:basedOn w:val="1"/>
    <w:next w:val="33"/>
    <w:qFormat/>
    <w:uiPriority w:val="0"/>
    <w:pPr>
      <w:keepNext/>
      <w:keepLines/>
      <w:spacing w:before="260" w:after="260" w:line="416" w:lineRule="auto"/>
    </w:pPr>
    <w:rPr>
      <w:rFonts w:ascii="Cambria" w:hAnsi="Cambria" w:eastAsia="宋体" w:cs="Times New Roman"/>
      <w:b/>
      <w:bCs/>
      <w:sz w:val="32"/>
      <w:szCs w:val="32"/>
    </w:rPr>
  </w:style>
  <w:style w:type="paragraph" w:customStyle="1" w:styleId="33">
    <w:name w:val="NormalIndent"/>
    <w:basedOn w:val="1"/>
    <w:qFormat/>
    <w:uiPriority w:val="0"/>
    <w:pPr>
      <w:spacing w:line="312" w:lineRule="atLeast"/>
      <w:ind w:firstLine="420"/>
    </w:pPr>
    <w:rPr>
      <w:rFonts w:ascii="Calibri" w:hAnsi="Calibri"/>
    </w:rPr>
  </w:style>
  <w:style w:type="paragraph" w:customStyle="1" w:styleId="34">
    <w:name w:val="Heading5"/>
    <w:basedOn w:val="1"/>
    <w:next w:val="1"/>
    <w:qFormat/>
    <w:uiPriority w:val="0"/>
    <w:pPr>
      <w:keepNext/>
      <w:keepLines/>
      <w:spacing w:before="280" w:after="290" w:line="376" w:lineRule="auto"/>
    </w:pPr>
    <w:rPr>
      <w:rFonts w:ascii="Calibri" w:hAnsi="Calibri" w:cs="Times New Roman"/>
      <w:b/>
      <w:bCs/>
      <w:sz w:val="28"/>
      <w:szCs w:val="28"/>
    </w:rPr>
  </w:style>
  <w:style w:type="character" w:customStyle="1" w:styleId="35">
    <w:name w:val="NormalCharacter"/>
    <w:qFormat/>
    <w:uiPriority w:val="0"/>
    <w:rPr>
      <w:rFonts w:ascii="Calibri" w:hAnsi="Calibri" w:eastAsia="Calibri"/>
    </w:rPr>
  </w:style>
  <w:style w:type="table" w:customStyle="1" w:styleId="36">
    <w:name w:val="TableNormal"/>
    <w:qFormat/>
    <w:uiPriority w:val="0"/>
    <w:tblPr>
      <w:tblCellMar>
        <w:top w:w="0" w:type="dxa"/>
        <w:left w:w="0" w:type="dxa"/>
        <w:bottom w:w="0" w:type="dxa"/>
        <w:right w:w="0" w:type="dxa"/>
      </w:tblCellMar>
    </w:tblPr>
  </w:style>
  <w:style w:type="character" w:customStyle="1" w:styleId="37">
    <w:name w:val="PageNumber"/>
    <w:qFormat/>
    <w:uiPriority w:val="0"/>
    <w:rPr>
      <w:rFonts w:ascii="Calibri" w:hAnsi="Calibri" w:eastAsia="Calibri"/>
    </w:rPr>
  </w:style>
  <w:style w:type="character" w:customStyle="1" w:styleId="38">
    <w:name w:val="AnnotationReference"/>
    <w:qFormat/>
    <w:uiPriority w:val="0"/>
    <w:rPr>
      <w:rFonts w:ascii="Calibri" w:hAnsi="Calibri" w:eastAsia="Calibri"/>
      <w:sz w:val="21"/>
      <w:szCs w:val="21"/>
    </w:rPr>
  </w:style>
  <w:style w:type="character" w:customStyle="1" w:styleId="39">
    <w:name w:val="UserStyle_0"/>
    <w:qFormat/>
    <w:uiPriority w:val="0"/>
    <w:rPr>
      <w:rFonts w:ascii="宋体" w:hAnsi="宋体" w:eastAsia="宋体"/>
      <w:sz w:val="28"/>
      <w:szCs w:val="28"/>
    </w:rPr>
  </w:style>
  <w:style w:type="character" w:customStyle="1" w:styleId="40">
    <w:name w:val="UserStyle_1"/>
    <w:qFormat/>
    <w:uiPriority w:val="0"/>
    <w:rPr>
      <w:rFonts w:ascii="Times New Roman" w:hAnsi="Times New Roman" w:eastAsia="宋体"/>
      <w:szCs w:val="24"/>
    </w:rPr>
  </w:style>
  <w:style w:type="character" w:customStyle="1" w:styleId="41">
    <w:name w:val="UserStyle_2"/>
    <w:link w:val="42"/>
    <w:qFormat/>
    <w:uiPriority w:val="0"/>
    <w:rPr>
      <w:rFonts w:ascii="Times New Roman" w:hAnsi="Times New Roman" w:eastAsia="宋体" w:cs="Times New Roman"/>
      <w:b/>
      <w:bCs/>
      <w:sz w:val="28"/>
      <w:szCs w:val="24"/>
    </w:rPr>
  </w:style>
  <w:style w:type="paragraph" w:customStyle="1" w:styleId="42">
    <w:name w:val="AnnotationSubject"/>
    <w:basedOn w:val="43"/>
    <w:next w:val="43"/>
    <w:link w:val="41"/>
    <w:qFormat/>
    <w:uiPriority w:val="0"/>
    <w:pPr>
      <w:spacing w:line="240" w:lineRule="auto"/>
    </w:pPr>
    <w:rPr>
      <w:rFonts w:ascii="Times New Roman" w:hAnsi="Times New Roman" w:cs="Times New Roman"/>
      <w:b/>
      <w:bCs/>
      <w:szCs w:val="24"/>
    </w:rPr>
  </w:style>
  <w:style w:type="paragraph" w:customStyle="1" w:styleId="43">
    <w:name w:val="AnnotationText"/>
    <w:basedOn w:val="1"/>
    <w:link w:val="45"/>
    <w:qFormat/>
    <w:uiPriority w:val="0"/>
    <w:pPr>
      <w:spacing w:line="312" w:lineRule="atLeast"/>
      <w:jc w:val="left"/>
    </w:pPr>
    <w:rPr>
      <w:rFonts w:ascii="Calibri" w:hAnsi="Calibri" w:eastAsia="宋体"/>
      <w:kern w:val="0"/>
      <w:sz w:val="28"/>
      <w:szCs w:val="20"/>
    </w:rPr>
  </w:style>
  <w:style w:type="character" w:customStyle="1" w:styleId="44">
    <w:name w:val="UserStyle_3"/>
    <w:qFormat/>
    <w:uiPriority w:val="0"/>
    <w:rPr>
      <w:rFonts w:ascii="Times New Roman" w:hAnsi="Times New Roman" w:eastAsia="宋体"/>
      <w:sz w:val="18"/>
      <w:szCs w:val="18"/>
    </w:rPr>
  </w:style>
  <w:style w:type="character" w:customStyle="1" w:styleId="45">
    <w:name w:val="UserStyle_4"/>
    <w:link w:val="43"/>
    <w:qFormat/>
    <w:uiPriority w:val="0"/>
    <w:rPr>
      <w:rFonts w:ascii="Calibri" w:hAnsi="Calibri" w:eastAsia="宋体"/>
      <w:sz w:val="28"/>
    </w:rPr>
  </w:style>
  <w:style w:type="character" w:customStyle="1" w:styleId="46">
    <w:name w:val="UserStyle_5"/>
    <w:qFormat/>
    <w:uiPriority w:val="0"/>
    <w:rPr>
      <w:rFonts w:ascii="Times New Roman" w:hAnsi="Times New Roman" w:eastAsia="宋体"/>
      <w:sz w:val="18"/>
      <w:szCs w:val="18"/>
    </w:rPr>
  </w:style>
  <w:style w:type="character" w:customStyle="1" w:styleId="47">
    <w:name w:val="UserStyle_6"/>
    <w:link w:val="48"/>
    <w:qFormat/>
    <w:uiPriority w:val="0"/>
    <w:rPr>
      <w:rFonts w:ascii="Times New Roman" w:hAnsi="Times New Roman" w:eastAsia="宋体"/>
      <w:szCs w:val="24"/>
    </w:rPr>
  </w:style>
  <w:style w:type="paragraph" w:customStyle="1" w:styleId="48">
    <w:name w:val="BodyTextIndent"/>
    <w:basedOn w:val="1"/>
    <w:link w:val="47"/>
    <w:qFormat/>
    <w:uiPriority w:val="0"/>
    <w:pPr>
      <w:spacing w:after="120"/>
      <w:ind w:left="420" w:leftChars="200"/>
    </w:pPr>
    <w:rPr>
      <w:rFonts w:eastAsia="宋体"/>
      <w:kern w:val="0"/>
      <w:sz w:val="20"/>
    </w:rPr>
  </w:style>
  <w:style w:type="character" w:customStyle="1" w:styleId="49">
    <w:name w:val="日期 Char"/>
    <w:link w:val="12"/>
    <w:qFormat/>
    <w:uiPriority w:val="0"/>
    <w:rPr>
      <w:rFonts w:ascii="Times New Roman" w:hAnsi="Times New Roman" w:eastAsia="宋体"/>
      <w:kern w:val="0"/>
      <w:sz w:val="28"/>
      <w:szCs w:val="20"/>
    </w:rPr>
  </w:style>
  <w:style w:type="character" w:customStyle="1" w:styleId="50">
    <w:name w:val="UserStyle_8"/>
    <w:qFormat/>
    <w:uiPriority w:val="0"/>
    <w:rPr>
      <w:rFonts w:ascii="宋体" w:hAnsi="宋体" w:eastAsia="宋体"/>
      <w:color w:val="000000"/>
      <w:sz w:val="20"/>
      <w:szCs w:val="20"/>
    </w:rPr>
  </w:style>
  <w:style w:type="character" w:customStyle="1" w:styleId="51">
    <w:name w:val="UserStyle_9"/>
    <w:qFormat/>
    <w:uiPriority w:val="0"/>
    <w:rPr>
      <w:rFonts w:ascii="Calibri" w:hAnsi="Calibri" w:eastAsia="宋体"/>
      <w:sz w:val="18"/>
      <w:szCs w:val="18"/>
    </w:rPr>
  </w:style>
  <w:style w:type="character" w:customStyle="1" w:styleId="52">
    <w:name w:val="页脚 Char"/>
    <w:link w:val="14"/>
    <w:qFormat/>
    <w:uiPriority w:val="0"/>
    <w:rPr>
      <w:rFonts w:ascii="Calibri" w:hAnsi="Calibri" w:eastAsia="宋体"/>
      <w:sz w:val="18"/>
      <w:szCs w:val="18"/>
    </w:rPr>
  </w:style>
  <w:style w:type="character" w:customStyle="1" w:styleId="53">
    <w:name w:val="UserStyle_11"/>
    <w:link w:val="31"/>
    <w:qFormat/>
    <w:uiPriority w:val="0"/>
    <w:rPr>
      <w:rFonts w:ascii="Times New Roman" w:hAnsi="Times New Roman" w:eastAsia="宋体" w:cs="Times New Roman"/>
      <w:b/>
      <w:bCs/>
      <w:kern w:val="44"/>
      <w:sz w:val="44"/>
      <w:szCs w:val="44"/>
    </w:rPr>
  </w:style>
  <w:style w:type="character" w:customStyle="1" w:styleId="54">
    <w:name w:val="UserStyle_12"/>
    <w:link w:val="55"/>
    <w:qFormat/>
    <w:uiPriority w:val="0"/>
    <w:rPr>
      <w:rFonts w:ascii="Times New Roman" w:hAnsi="Times New Roman" w:eastAsia="宋体"/>
      <w:sz w:val="18"/>
      <w:szCs w:val="18"/>
    </w:rPr>
  </w:style>
  <w:style w:type="paragraph" w:customStyle="1" w:styleId="55">
    <w:name w:val="Acetate"/>
    <w:basedOn w:val="1"/>
    <w:link w:val="54"/>
    <w:qFormat/>
    <w:uiPriority w:val="0"/>
    <w:rPr>
      <w:rFonts w:eastAsia="宋体"/>
      <w:kern w:val="0"/>
      <w:sz w:val="18"/>
      <w:szCs w:val="18"/>
    </w:rPr>
  </w:style>
  <w:style w:type="paragraph" w:customStyle="1" w:styleId="56">
    <w:name w:val="PlainText"/>
    <w:basedOn w:val="1"/>
    <w:qFormat/>
    <w:uiPriority w:val="0"/>
    <w:rPr>
      <w:rFonts w:ascii="宋体" w:hAnsi="Courier New"/>
      <w:szCs w:val="21"/>
    </w:rPr>
  </w:style>
  <w:style w:type="paragraph" w:customStyle="1" w:styleId="57">
    <w:name w:val="TOC1"/>
    <w:basedOn w:val="1"/>
    <w:next w:val="1"/>
    <w:qFormat/>
    <w:uiPriority w:val="0"/>
    <w:rPr>
      <w:rFonts w:ascii="Calibri" w:hAnsi="Calibri"/>
    </w:rPr>
  </w:style>
  <w:style w:type="paragraph" w:customStyle="1" w:styleId="58">
    <w:name w:val="BodyText"/>
    <w:basedOn w:val="1"/>
    <w:qFormat/>
    <w:uiPriority w:val="0"/>
    <w:rPr>
      <w:rFonts w:ascii="宋体" w:hAnsi="宋体" w:eastAsia="宋体"/>
      <w:kern w:val="0"/>
      <w:sz w:val="28"/>
      <w:szCs w:val="28"/>
    </w:rPr>
  </w:style>
  <w:style w:type="paragraph" w:customStyle="1" w:styleId="59">
    <w:name w:val="HtmlNormal"/>
    <w:basedOn w:val="1"/>
    <w:qFormat/>
    <w:uiPriority w:val="0"/>
    <w:pPr>
      <w:spacing w:beforeAutospacing="1" w:afterAutospacing="1"/>
      <w:jc w:val="left"/>
    </w:pPr>
    <w:rPr>
      <w:rFonts w:ascii="Calibri" w:hAnsi="Calibri"/>
      <w:kern w:val="0"/>
      <w:sz w:val="24"/>
    </w:rPr>
  </w:style>
  <w:style w:type="paragraph" w:customStyle="1" w:styleId="60">
    <w:name w:val="BodyText1I2"/>
    <w:basedOn w:val="48"/>
    <w:qFormat/>
    <w:uiPriority w:val="0"/>
    <w:pPr>
      <w:ind w:firstLine="420" w:firstLineChars="200"/>
    </w:pPr>
    <w:rPr>
      <w:rFonts w:ascii="Calibri" w:hAnsi="Calibri" w:eastAsia="Calibri"/>
    </w:rPr>
  </w:style>
  <w:style w:type="paragraph" w:customStyle="1" w:styleId="61">
    <w:name w:val="TOC2"/>
    <w:basedOn w:val="1"/>
    <w:next w:val="1"/>
    <w:qFormat/>
    <w:uiPriority w:val="0"/>
    <w:pPr>
      <w:ind w:left="200"/>
      <w:jc w:val="left"/>
    </w:pPr>
    <w:rPr>
      <w:rFonts w:ascii="Calibri" w:hAnsi="Calibri"/>
      <w:b/>
      <w:smallCaps/>
      <w:kern w:val="0"/>
      <w:sz w:val="20"/>
    </w:rPr>
  </w:style>
  <w:style w:type="paragraph" w:customStyle="1" w:styleId="62">
    <w:name w:val="UserStyle_13"/>
    <w:basedOn w:val="1"/>
    <w:qFormat/>
    <w:uiPriority w:val="0"/>
    <w:pPr>
      <w:ind w:firstLine="420" w:firstLineChars="200"/>
    </w:pPr>
    <w:rPr>
      <w:rFonts w:ascii="Calibri" w:hAnsi="Calibri"/>
    </w:rPr>
  </w:style>
  <w:style w:type="paragraph" w:customStyle="1" w:styleId="63">
    <w:name w:val="UserStyle_14"/>
    <w:qFormat/>
    <w:uiPriority w:val="0"/>
    <w:pPr>
      <w:jc w:val="both"/>
      <w:textAlignment w:val="baseline"/>
    </w:pPr>
    <w:rPr>
      <w:rFonts w:ascii="Times New Roman" w:hAnsi="Times New Roman" w:eastAsia="宋体" w:cs="宋体"/>
      <w:szCs w:val="24"/>
      <w:lang w:val="en-US" w:eastAsia="zh-CN" w:bidi="ar-SA"/>
    </w:rPr>
  </w:style>
  <w:style w:type="paragraph" w:customStyle="1" w:styleId="64">
    <w:name w:val="UserStyle_15"/>
    <w:basedOn w:val="1"/>
    <w:qFormat/>
    <w:uiPriority w:val="0"/>
    <w:pPr>
      <w:spacing w:before="100" w:beforeAutospacing="1" w:after="100" w:afterAutospacing="1"/>
      <w:jc w:val="left"/>
    </w:pPr>
    <w:rPr>
      <w:rFonts w:ascii="宋体" w:hAnsi="宋体"/>
      <w:kern w:val="0"/>
      <w:sz w:val="24"/>
    </w:rPr>
  </w:style>
  <w:style w:type="paragraph" w:customStyle="1" w:styleId="65">
    <w:name w:val="UserStyle_16"/>
    <w:qFormat/>
    <w:uiPriority w:val="0"/>
    <w:pPr>
      <w:jc w:val="both"/>
      <w:textAlignment w:val="baseline"/>
    </w:pPr>
    <w:rPr>
      <w:rFonts w:ascii="Times New Roman" w:hAnsi="Times New Roman" w:eastAsia="Calibri" w:cs="宋体"/>
      <w:kern w:val="2"/>
      <w:sz w:val="21"/>
      <w:szCs w:val="24"/>
      <w:lang w:val="en-US" w:eastAsia="zh-CN" w:bidi="ar-SA"/>
    </w:rPr>
  </w:style>
  <w:style w:type="paragraph" w:customStyle="1" w:styleId="66">
    <w:name w:val="UserStyle_17"/>
    <w:basedOn w:val="1"/>
    <w:qFormat/>
    <w:uiPriority w:val="0"/>
    <w:pPr>
      <w:suppressAutoHyphens/>
    </w:pPr>
    <w:rPr>
      <w:rFonts w:ascii="宋体" w:hAnsi="宋体"/>
      <w:kern w:val="1"/>
      <w:szCs w:val="20"/>
      <w:lang w:eastAsia="ar-SA"/>
    </w:rPr>
  </w:style>
  <w:style w:type="paragraph" w:customStyle="1" w:styleId="67">
    <w:name w:val="UserStyle_18"/>
    <w:basedOn w:val="1"/>
    <w:qFormat/>
    <w:uiPriority w:val="0"/>
    <w:rPr>
      <w:rFonts w:ascii="宋体" w:hAnsi="宋体"/>
      <w:kern w:val="0"/>
      <w:sz w:val="28"/>
      <w:szCs w:val="28"/>
    </w:rPr>
  </w:style>
  <w:style w:type="paragraph" w:customStyle="1" w:styleId="68">
    <w:name w:val="179"/>
    <w:basedOn w:val="1"/>
    <w:qFormat/>
    <w:uiPriority w:val="0"/>
    <w:pPr>
      <w:ind w:firstLine="420" w:firstLineChars="200"/>
    </w:pPr>
    <w:rPr>
      <w:rFonts w:eastAsia="宋体"/>
    </w:rPr>
  </w:style>
  <w:style w:type="paragraph" w:customStyle="1" w:styleId="69">
    <w:name w:val="UserStyle_19"/>
    <w:basedOn w:val="1"/>
    <w:qFormat/>
    <w:uiPriority w:val="0"/>
    <w:rPr>
      <w:rFonts w:ascii="宋体" w:hAnsi="宋体"/>
      <w:kern w:val="0"/>
      <w:sz w:val="28"/>
      <w:szCs w:val="28"/>
    </w:rPr>
  </w:style>
  <w:style w:type="table" w:customStyle="1" w:styleId="70">
    <w:name w:val="TableGrid"/>
    <w:basedOn w:val="36"/>
    <w:qFormat/>
    <w:uiPriority w:val="0"/>
    <w:tblPr>
      <w:tblCellMar>
        <w:top w:w="0" w:type="dxa"/>
        <w:left w:w="0" w:type="dxa"/>
        <w:bottom w:w="0" w:type="dxa"/>
        <w:right w:w="0" w:type="dxa"/>
      </w:tblCellMar>
    </w:tblPr>
  </w:style>
  <w:style w:type="character" w:customStyle="1" w:styleId="71">
    <w:name w:val="font61"/>
    <w:basedOn w:val="20"/>
    <w:qFormat/>
    <w:uiPriority w:val="0"/>
    <w:rPr>
      <w:rFonts w:hint="eastAsia" w:ascii="宋体" w:hAnsi="宋体" w:eastAsia="宋体" w:cs="宋体"/>
      <w:color w:val="000000"/>
      <w:sz w:val="20"/>
      <w:szCs w:val="20"/>
      <w:u w:val="none"/>
    </w:rPr>
  </w:style>
  <w:style w:type="character" w:customStyle="1" w:styleId="72">
    <w:name w:val="font41"/>
    <w:basedOn w:val="20"/>
    <w:qFormat/>
    <w:uiPriority w:val="0"/>
    <w:rPr>
      <w:rFonts w:hint="eastAsia" w:ascii="宋体" w:hAnsi="宋体" w:eastAsia="宋体" w:cs="宋体"/>
      <w:color w:val="000000"/>
      <w:sz w:val="22"/>
      <w:szCs w:val="22"/>
      <w:u w:val="none"/>
    </w:rPr>
  </w:style>
  <w:style w:type="character" w:customStyle="1" w:styleId="73">
    <w:name w:val="font11"/>
    <w:basedOn w:val="20"/>
    <w:qFormat/>
    <w:uiPriority w:val="0"/>
    <w:rPr>
      <w:rFonts w:hint="eastAsia" w:ascii="宋体" w:hAnsi="宋体" w:eastAsia="宋体" w:cs="宋体"/>
      <w:color w:val="FF0000"/>
      <w:sz w:val="22"/>
      <w:szCs w:val="22"/>
      <w:u w:val="none"/>
    </w:rPr>
  </w:style>
  <w:style w:type="character" w:customStyle="1" w:styleId="74">
    <w:name w:val="font51"/>
    <w:basedOn w:val="20"/>
    <w:qFormat/>
    <w:uiPriority w:val="0"/>
    <w:rPr>
      <w:rFonts w:hint="eastAsia" w:ascii="宋体" w:hAnsi="宋体" w:eastAsia="宋体" w:cs="宋体"/>
      <w:color w:val="000000"/>
      <w:sz w:val="24"/>
      <w:szCs w:val="24"/>
      <w:u w:val="none"/>
    </w:rPr>
  </w:style>
  <w:style w:type="character" w:customStyle="1" w:styleId="75">
    <w:name w:val="font21"/>
    <w:basedOn w:val="20"/>
    <w:qFormat/>
    <w:uiPriority w:val="0"/>
    <w:rPr>
      <w:rFonts w:hint="eastAsia" w:ascii="宋体" w:hAnsi="宋体" w:eastAsia="宋体" w:cs="宋体"/>
      <w:color w:val="000000"/>
      <w:sz w:val="22"/>
      <w:szCs w:val="22"/>
      <w:u w:val="none"/>
    </w:rPr>
  </w:style>
  <w:style w:type="character" w:customStyle="1" w:styleId="76">
    <w:name w:val="font31"/>
    <w:basedOn w:val="20"/>
    <w:qFormat/>
    <w:uiPriority w:val="0"/>
    <w:rPr>
      <w:rFonts w:hint="eastAsia" w:ascii="宋体" w:hAnsi="宋体" w:eastAsia="宋体" w:cs="宋体"/>
      <w:color w:val="000000"/>
      <w:sz w:val="24"/>
      <w:szCs w:val="24"/>
      <w:u w:val="none"/>
    </w:rPr>
  </w:style>
  <w:style w:type="paragraph" w:customStyle="1" w:styleId="77">
    <w:name w:val="Table Paragraph"/>
    <w:basedOn w:val="1"/>
    <w:qFormat/>
    <w:uiPriority w:val="1"/>
    <w:pPr>
      <w:spacing w:line="380" w:lineRule="exact"/>
    </w:pPr>
    <w:rPr>
      <w:rFonts w:ascii="Arial" w:hAnsi="Arial" w:eastAsia="Arial" w:cs="Arial"/>
    </w:rPr>
  </w:style>
  <w:style w:type="paragraph" w:styleId="78">
    <w:name w:val="List Paragraph"/>
    <w:basedOn w:val="1"/>
    <w:qFormat/>
    <w:uiPriority w:val="34"/>
    <w:pPr>
      <w:spacing w:before="3"/>
      <w:ind w:left="120"/>
    </w:pPr>
    <w:rPr>
      <w:rFonts w:ascii="宋体" w:hAnsi="宋体" w:eastAsia="宋体"/>
    </w:rPr>
  </w:style>
  <w:style w:type="paragraph" w:customStyle="1" w:styleId="79">
    <w:name w:val="列出段落1"/>
    <w:basedOn w:val="1"/>
    <w:qFormat/>
    <w:uiPriority w:val="34"/>
    <w:pPr>
      <w:ind w:firstLine="420" w:firstLineChars="200"/>
    </w:pPr>
    <w:rPr>
      <w:rFonts w:ascii="Calibri" w:hAnsi="Calibri"/>
      <w:sz w:val="24"/>
    </w:rPr>
  </w:style>
  <w:style w:type="character" w:customStyle="1" w:styleId="80">
    <w:name w:val="批注框文本 Char"/>
    <w:basedOn w:val="20"/>
    <w:link w:val="13"/>
    <w:qFormat/>
    <w:uiPriority w:val="0"/>
    <w:rPr>
      <w:rFonts w:ascii="Times New Roman" w:hAnsi="Times New Roman" w:eastAsia="Calibri"/>
      <w:kern w:val="2"/>
      <w:sz w:val="18"/>
      <w:szCs w:val="18"/>
    </w:rPr>
  </w:style>
  <w:style w:type="paragraph" w:customStyle="1" w:styleId="81">
    <w:name w:val="reader-word-layer"/>
    <w:basedOn w:val="1"/>
    <w:qFormat/>
    <w:uiPriority w:val="0"/>
    <w:pPr>
      <w:spacing w:before="100" w:beforeAutospacing="1" w:after="100" w:afterAutospacing="1"/>
      <w:jc w:val="left"/>
      <w:textAlignment w:val="auto"/>
    </w:pPr>
    <w:rPr>
      <w:rFonts w:ascii="宋体" w:hAnsi="宋体" w:eastAsia="宋体"/>
      <w:kern w:val="0"/>
      <w:sz w:val="24"/>
    </w:rPr>
  </w:style>
  <w:style w:type="paragraph" w:customStyle="1" w:styleId="82">
    <w:name w:val="p0"/>
    <w:basedOn w:val="1"/>
    <w:qFormat/>
    <w:uiPriority w:val="0"/>
    <w:pPr>
      <w:textAlignment w:val="auto"/>
    </w:pPr>
    <w:rPr>
      <w:rFonts w:ascii="宋体" w:hAnsi="宋体" w:eastAsia="宋体"/>
      <w:kern w:val="0"/>
      <w:sz w:val="28"/>
      <w:szCs w:val="28"/>
    </w:rPr>
  </w:style>
  <w:style w:type="paragraph" w:customStyle="1" w:styleId="83">
    <w:name w:val="WPSOffice手动目录 1"/>
    <w:qFormat/>
    <w:uiPriority w:val="0"/>
    <w:pPr>
      <w:ind w:leftChars="0"/>
    </w:pPr>
    <w:rPr>
      <w:rFonts w:ascii="Times New Roman" w:hAnsi="Times New Roman" w:eastAsia="宋体" w:cs="Times New Roman"/>
      <w:sz w:val="20"/>
      <w:szCs w:val="20"/>
    </w:rPr>
  </w:style>
  <w:style w:type="character" w:customStyle="1" w:styleId="84">
    <w:name w:val="font71"/>
    <w:basedOn w:val="20"/>
    <w:qFormat/>
    <w:uiPriority w:val="0"/>
    <w:rPr>
      <w:rFonts w:hint="eastAsia" w:ascii="宋体" w:hAnsi="宋体" w:eastAsia="宋体" w:cs="宋体"/>
      <w:color w:val="000000"/>
      <w:sz w:val="18"/>
      <w:szCs w:val="18"/>
      <w:u w:val="none"/>
    </w:rPr>
  </w:style>
  <w:style w:type="character" w:customStyle="1" w:styleId="85">
    <w:name w:val="font01"/>
    <w:basedOn w:val="20"/>
    <w:qFormat/>
    <w:uiPriority w:val="0"/>
    <w:rPr>
      <w:rFonts w:hint="eastAsia" w:ascii="宋体" w:hAnsi="宋体" w:eastAsia="宋体" w:cs="宋体"/>
      <w:color w:val="000000"/>
      <w:sz w:val="22"/>
      <w:szCs w:val="22"/>
      <w:u w:val="none"/>
    </w:rPr>
  </w:style>
  <w:style w:type="character" w:customStyle="1" w:styleId="86">
    <w:name w:val="font81"/>
    <w:basedOn w:val="20"/>
    <w:qFormat/>
    <w:uiPriority w:val="0"/>
    <w:rPr>
      <w:rFonts w:hint="eastAsia" w:ascii="宋体" w:hAnsi="宋体" w:eastAsia="宋体" w:cs="宋体"/>
      <w:color w:val="000000"/>
      <w:sz w:val="20"/>
      <w:szCs w:val="20"/>
      <w:u w:val="none"/>
    </w:rPr>
  </w:style>
  <w:style w:type="character" w:customStyle="1" w:styleId="87">
    <w:name w:val="font91"/>
    <w:basedOn w:val="20"/>
    <w:qFormat/>
    <w:uiPriority w:val="0"/>
    <w:rPr>
      <w:rFonts w:ascii="Calibri" w:hAnsi="Calibri" w:cs="Calibri"/>
      <w:color w:val="000000"/>
      <w:sz w:val="20"/>
      <w:szCs w:val="20"/>
      <w:u w:val="none"/>
    </w:rPr>
  </w:style>
  <w:style w:type="character" w:customStyle="1" w:styleId="88">
    <w:name w:val="font101"/>
    <w:basedOn w:val="20"/>
    <w:qFormat/>
    <w:uiPriority w:val="0"/>
    <w:rPr>
      <w:rFonts w:ascii="微软雅黑" w:hAnsi="微软雅黑" w:eastAsia="微软雅黑" w:cs="微软雅黑"/>
      <w:color w:val="000000"/>
      <w:sz w:val="20"/>
      <w:szCs w:val="20"/>
      <w:u w:val="none"/>
    </w:rPr>
  </w:style>
  <w:style w:type="paragraph" w:customStyle="1" w:styleId="89">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90">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character" w:customStyle="1" w:styleId="91">
    <w:name w:val="hover5"/>
    <w:basedOn w:val="20"/>
    <w:qFormat/>
    <w:uiPriority w:val="0"/>
    <w:rPr>
      <w:color w:val="FF7B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61</Pages>
  <Words>24159</Words>
  <Characters>25364</Characters>
  <Lines>130</Lines>
  <Paragraphs>36</Paragraphs>
  <TotalTime>5</TotalTime>
  <ScaleCrop>false</ScaleCrop>
  <LinksUpToDate>false</LinksUpToDate>
  <CharactersWithSpaces>28455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2020-06-10T00:56:00Z</dcterms:created>
  <dc:creator>Administrator</dc:creator>
  <cp:lastModifiedBy>张育玮</cp:lastModifiedBy>
  <dcterms:modified xsi:type="dcterms:W3CDTF">2022-06-21T08:27:18Z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124F5C24716648EDA20CD97FB4E7E1CF</vt:lpwstr>
  </property>
  <property fmtid="{D5CDD505-2E9C-101B-9397-08002B2CF9AE}" pid="4" name="commondata">
    <vt:lpwstr>eyJoZGlkIjoiNTM3NTU0NjU0OTZjMWMyNjY0NGRjNjViYWI0NjcwNGQifQ==</vt:lpwstr>
  </property>
</Properties>
</file>